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16F4" w:rsidRPr="002E16F4" w:rsidRDefault="002E16F4" w:rsidP="002E16F4">
      <w:pPr>
        <w:tabs>
          <w:tab w:val="center" w:pos="4536"/>
          <w:tab w:val="right" w:pos="8280"/>
          <w:tab w:val="right" w:pos="9781"/>
        </w:tabs>
        <w:overflowPunct/>
        <w:autoSpaceDE/>
        <w:autoSpaceDN/>
        <w:adjustRightInd/>
        <w:spacing w:after="0"/>
        <w:ind w:left="1440" w:right="-58" w:hanging="1440"/>
        <w:textAlignment w:val="auto"/>
        <w:rPr>
          <w:rFonts w:ascii="Arial" w:eastAsia="Batang" w:hAnsi="Arial" w:cs="Arial"/>
          <w:b/>
          <w:bCs/>
          <w:sz w:val="28"/>
          <w:szCs w:val="24"/>
        </w:rPr>
      </w:pPr>
      <w:proofErr w:type="spellStart"/>
      <w:r w:rsidRPr="002E16F4">
        <w:rPr>
          <w:rFonts w:ascii="Arial" w:eastAsia="Batang" w:hAnsi="Arial" w:cs="Arial"/>
          <w:b/>
          <w:bCs/>
          <w:sz w:val="28"/>
          <w:szCs w:val="24"/>
        </w:rPr>
        <w:t>3GPP</w:t>
      </w:r>
      <w:proofErr w:type="spellEnd"/>
      <w:r w:rsidRPr="002E16F4">
        <w:rPr>
          <w:rFonts w:ascii="Arial" w:eastAsia="Batang" w:hAnsi="Arial" w:cs="Arial"/>
          <w:b/>
          <w:bCs/>
          <w:sz w:val="28"/>
          <w:szCs w:val="24"/>
        </w:rPr>
        <w:t xml:space="preserve"> TSG RAN </w:t>
      </w:r>
      <w:proofErr w:type="spellStart"/>
      <w:r w:rsidRPr="002E16F4">
        <w:rPr>
          <w:rFonts w:ascii="Arial" w:eastAsia="Batang" w:hAnsi="Arial" w:cs="Arial"/>
          <w:b/>
          <w:bCs/>
          <w:sz w:val="28"/>
          <w:szCs w:val="24"/>
        </w:rPr>
        <w:t>WG1</w:t>
      </w:r>
      <w:proofErr w:type="spellEnd"/>
      <w:r w:rsidRPr="002E16F4">
        <w:rPr>
          <w:rFonts w:ascii="Arial" w:eastAsia="Batang" w:hAnsi="Arial" w:cs="Arial"/>
          <w:b/>
          <w:bCs/>
          <w:sz w:val="28"/>
          <w:szCs w:val="24"/>
        </w:rPr>
        <w:t xml:space="preserve"> </w:t>
      </w:r>
      <w:r w:rsidR="00591626" w:rsidRPr="002E16F4">
        <w:rPr>
          <w:rFonts w:ascii="Arial" w:eastAsia="Batang" w:hAnsi="Arial" w:cs="Arial"/>
          <w:b/>
          <w:bCs/>
          <w:sz w:val="28"/>
          <w:szCs w:val="24"/>
        </w:rPr>
        <w:t xml:space="preserve">NR </w:t>
      </w:r>
      <w:proofErr w:type="spellStart"/>
      <w:r w:rsidR="00591626" w:rsidRPr="002E16F4">
        <w:rPr>
          <w:rFonts w:ascii="Arial" w:eastAsia="Batang" w:hAnsi="Arial" w:cs="Arial"/>
          <w:b/>
          <w:bCs/>
          <w:sz w:val="28"/>
          <w:szCs w:val="24"/>
        </w:rPr>
        <w:t>Ad-Hoc</w:t>
      </w:r>
      <w:r w:rsidR="00C502C7">
        <w:rPr>
          <w:rFonts w:ascii="Arial" w:eastAsia="MS Mincho" w:hAnsi="Arial" w:cs="Arial" w:hint="eastAsia"/>
          <w:b/>
          <w:bCs/>
          <w:sz w:val="28"/>
          <w:szCs w:val="24"/>
          <w:lang w:eastAsia="ja-JP"/>
        </w:rPr>
        <w:t>#3</w:t>
      </w:r>
      <w:proofErr w:type="spellEnd"/>
      <w:r w:rsidR="00591626">
        <w:rPr>
          <w:rFonts w:ascii="Arial" w:eastAsia="MS Mincho" w:hAnsi="Arial" w:cs="Arial"/>
          <w:b/>
          <w:bCs/>
          <w:sz w:val="28"/>
          <w:szCs w:val="24"/>
          <w:lang w:eastAsia="ja-JP"/>
        </w:rPr>
        <w:t xml:space="preserve">   </w:t>
      </w:r>
      <w:r w:rsidRPr="002E16F4">
        <w:rPr>
          <w:rFonts w:ascii="Arial" w:eastAsia="MS Mincho" w:hAnsi="Arial" w:cs="Arial" w:hint="eastAsia"/>
          <w:b/>
          <w:bCs/>
          <w:sz w:val="28"/>
          <w:szCs w:val="24"/>
          <w:lang w:eastAsia="ja-JP"/>
        </w:rPr>
        <w:t xml:space="preserve">               </w:t>
      </w:r>
      <w:r w:rsidR="00B8340C">
        <w:rPr>
          <w:rFonts w:ascii="Arial" w:eastAsia="MS Mincho" w:hAnsi="Arial" w:cs="Arial"/>
          <w:b/>
          <w:bCs/>
          <w:sz w:val="28"/>
          <w:szCs w:val="24"/>
          <w:lang w:eastAsia="ja-JP"/>
        </w:rPr>
        <w:t xml:space="preserve">                        </w:t>
      </w:r>
      <w:r w:rsidRPr="002E16F4">
        <w:rPr>
          <w:rFonts w:ascii="Arial" w:eastAsia="MS Mincho" w:hAnsi="Arial" w:cs="Arial" w:hint="eastAsia"/>
          <w:b/>
          <w:bCs/>
          <w:sz w:val="28"/>
          <w:szCs w:val="24"/>
          <w:lang w:eastAsia="ja-JP"/>
        </w:rPr>
        <w:t xml:space="preserve">    </w:t>
      </w:r>
      <w:r w:rsidRPr="002E16F4">
        <w:rPr>
          <w:rFonts w:ascii="Arial" w:eastAsia="Batang" w:hAnsi="Arial" w:cs="Arial"/>
          <w:b/>
          <w:bCs/>
          <w:sz w:val="28"/>
          <w:szCs w:val="24"/>
        </w:rPr>
        <w:tab/>
      </w:r>
      <w:r w:rsidR="00B8340C">
        <w:rPr>
          <w:rFonts w:ascii="Arial" w:eastAsia="Batang" w:hAnsi="Arial" w:cs="Arial"/>
          <w:b/>
          <w:bCs/>
          <w:sz w:val="28"/>
          <w:szCs w:val="24"/>
        </w:rPr>
        <w:t xml:space="preserve">     </w:t>
      </w:r>
      <w:proofErr w:type="spellStart"/>
      <w:r w:rsidR="009B2361" w:rsidRPr="009B2361">
        <w:rPr>
          <w:rFonts w:ascii="Arial" w:eastAsia="Batang" w:hAnsi="Arial" w:cs="Arial"/>
          <w:b/>
          <w:bCs/>
          <w:sz w:val="28"/>
          <w:szCs w:val="24"/>
        </w:rPr>
        <w:t>R1</w:t>
      </w:r>
      <w:proofErr w:type="spellEnd"/>
      <w:r w:rsidR="009B2361" w:rsidRPr="009B2361">
        <w:rPr>
          <w:rFonts w:ascii="Arial" w:eastAsia="Batang" w:hAnsi="Arial" w:cs="Arial"/>
          <w:b/>
          <w:bCs/>
          <w:sz w:val="28"/>
          <w:szCs w:val="24"/>
        </w:rPr>
        <w:t>-17</w:t>
      </w:r>
      <w:r w:rsidR="00E43A23">
        <w:rPr>
          <w:rFonts w:ascii="Arial" w:eastAsia="Batang" w:hAnsi="Arial" w:cs="Arial"/>
          <w:b/>
          <w:bCs/>
          <w:sz w:val="28"/>
          <w:szCs w:val="24"/>
        </w:rPr>
        <w:t>16293</w:t>
      </w:r>
    </w:p>
    <w:p w:rsidR="002E16F4" w:rsidRPr="002E16F4" w:rsidRDefault="00C502C7" w:rsidP="002E16F4">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C502C7">
        <w:rPr>
          <w:rFonts w:ascii="Arial" w:eastAsia="MS Mincho" w:hAnsi="Arial" w:cs="Arial"/>
          <w:b/>
          <w:bCs/>
          <w:sz w:val="28"/>
          <w:szCs w:val="24"/>
          <w:lang w:eastAsia="ja-JP"/>
        </w:rPr>
        <w:t>Nagoya</w:t>
      </w:r>
      <w:r w:rsidR="002E16F4" w:rsidRPr="002E16F4">
        <w:rPr>
          <w:rFonts w:ascii="Arial" w:eastAsia="Batang" w:hAnsi="Arial" w:cs="Arial"/>
          <w:b/>
          <w:bCs/>
          <w:sz w:val="28"/>
          <w:szCs w:val="24"/>
        </w:rPr>
        <w:t xml:space="preserve">, </w:t>
      </w:r>
      <w:r w:rsidRPr="00C502C7">
        <w:rPr>
          <w:rFonts w:ascii="Arial" w:eastAsia="MS Mincho" w:hAnsi="Arial" w:cs="Arial"/>
          <w:b/>
          <w:bCs/>
          <w:sz w:val="28"/>
          <w:szCs w:val="24"/>
          <w:lang w:eastAsia="ja-JP"/>
        </w:rPr>
        <w:t>Japan</w:t>
      </w:r>
      <w:r>
        <w:rPr>
          <w:rFonts w:ascii="Arial" w:eastAsia="MS Mincho" w:hAnsi="Arial" w:cs="Arial"/>
          <w:b/>
          <w:bCs/>
          <w:sz w:val="28"/>
          <w:szCs w:val="24"/>
          <w:lang w:eastAsia="ja-JP"/>
        </w:rPr>
        <w:t xml:space="preserve"> 18</w:t>
      </w:r>
      <w:r w:rsidR="002E16F4" w:rsidRPr="002E16F4">
        <w:rPr>
          <w:rFonts w:ascii="Arial" w:eastAsia="MS Mincho" w:hAnsi="Arial" w:cs="Arial" w:hint="eastAsia"/>
          <w:b/>
          <w:bCs/>
          <w:sz w:val="28"/>
          <w:szCs w:val="24"/>
          <w:lang w:eastAsia="ja-JP"/>
        </w:rPr>
        <w:t xml:space="preserve">th </w:t>
      </w:r>
      <w:r w:rsidR="002E16F4" w:rsidRPr="002E16F4">
        <w:rPr>
          <w:rFonts w:ascii="Arial" w:eastAsia="Batang" w:hAnsi="Arial" w:cs="Arial"/>
          <w:b/>
          <w:bCs/>
          <w:sz w:val="28"/>
          <w:szCs w:val="24"/>
        </w:rPr>
        <w:t xml:space="preserve">– </w:t>
      </w:r>
      <w:r>
        <w:rPr>
          <w:rFonts w:ascii="Arial" w:eastAsia="MS Mincho" w:hAnsi="Arial" w:cs="Arial"/>
          <w:b/>
          <w:bCs/>
          <w:sz w:val="28"/>
          <w:szCs w:val="24"/>
          <w:lang w:eastAsia="ja-JP"/>
        </w:rPr>
        <w:t>21st</w:t>
      </w:r>
      <w:r w:rsidR="002E16F4" w:rsidRPr="002E16F4">
        <w:rPr>
          <w:rFonts w:ascii="Arial" w:eastAsia="Batang" w:hAnsi="Arial" w:cs="Arial"/>
          <w:b/>
          <w:bCs/>
          <w:sz w:val="28"/>
          <w:szCs w:val="24"/>
        </w:rPr>
        <w:t xml:space="preserve"> </w:t>
      </w:r>
      <w:r>
        <w:rPr>
          <w:rFonts w:ascii="Arial" w:eastAsia="MS Mincho" w:hAnsi="Arial" w:cs="Arial"/>
          <w:b/>
          <w:bCs/>
          <w:sz w:val="28"/>
          <w:szCs w:val="24"/>
          <w:lang w:eastAsia="ja-JP"/>
        </w:rPr>
        <w:t>September</w:t>
      </w:r>
      <w:r w:rsidR="002E16F4" w:rsidRPr="002E16F4">
        <w:rPr>
          <w:rFonts w:ascii="Arial" w:eastAsia="Batang" w:hAnsi="Arial" w:cs="Arial"/>
          <w:b/>
          <w:bCs/>
          <w:sz w:val="28"/>
          <w:szCs w:val="24"/>
        </w:rPr>
        <w:t xml:space="preserve"> 201</w:t>
      </w:r>
      <w:r w:rsidR="002E16F4" w:rsidRPr="002E16F4">
        <w:rPr>
          <w:rFonts w:ascii="Arial" w:eastAsia="MS Mincho" w:hAnsi="Arial" w:cs="Arial" w:hint="eastAsia"/>
          <w:b/>
          <w:bCs/>
          <w:sz w:val="28"/>
          <w:szCs w:val="24"/>
          <w:lang w:eastAsia="ja-JP"/>
        </w:rPr>
        <w:t>7</w:t>
      </w:r>
    </w:p>
    <w:p w:rsidR="003F3667" w:rsidRPr="00314B32" w:rsidRDefault="003F3667" w:rsidP="003F3667">
      <w:pPr>
        <w:tabs>
          <w:tab w:val="left" w:pos="1985"/>
        </w:tabs>
        <w:spacing w:after="0"/>
        <w:jc w:val="both"/>
        <w:rPr>
          <w:rFonts w:ascii="Arial" w:hAnsi="Arial" w:cs="Arial"/>
          <w:b/>
          <w:sz w:val="24"/>
        </w:rPr>
      </w:pPr>
    </w:p>
    <w:p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r w:rsidR="00A22047">
        <w:rPr>
          <w:rFonts w:ascii="Arial" w:hAnsi="Arial" w:cs="Arial"/>
          <w:b/>
          <w:sz w:val="24"/>
          <w:lang w:val="en-US"/>
        </w:rPr>
        <w:softHyphen/>
      </w:r>
      <w:r w:rsidR="00A22047">
        <w:rPr>
          <w:rFonts w:ascii="Arial" w:hAnsi="Arial" w:cs="Arial"/>
          <w:b/>
          <w:sz w:val="24"/>
          <w:lang w:val="en-US"/>
        </w:rPr>
        <w:softHyphen/>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502C7" w:rsidRPr="00C502C7">
        <w:rPr>
          <w:rFonts w:ascii="Arial" w:eastAsia="Malgun Gothic" w:hAnsi="Arial" w:cs="Arial"/>
          <w:b/>
          <w:sz w:val="24"/>
          <w:lang w:val="en-US" w:eastAsia="ko-KR"/>
        </w:rPr>
        <w:t>Remaining issues on CSI reporting</w:t>
      </w:r>
    </w:p>
    <w:p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8340C">
        <w:rPr>
          <w:rFonts w:ascii="Arial" w:hAnsi="Arial" w:cs="Arial"/>
          <w:b/>
          <w:sz w:val="24"/>
          <w:lang w:val="en-US"/>
        </w:rPr>
        <w:t>6</w:t>
      </w:r>
      <w:r w:rsidR="00C502C7">
        <w:rPr>
          <w:rFonts w:ascii="Arial" w:hAnsi="Arial" w:cs="Arial"/>
          <w:b/>
          <w:sz w:val="24"/>
          <w:lang w:val="en-US"/>
        </w:rPr>
        <w:t>.</w:t>
      </w:r>
      <w:r w:rsidR="00466523">
        <w:rPr>
          <w:rFonts w:ascii="Arial" w:hAnsi="Arial" w:cs="Arial"/>
          <w:b/>
          <w:sz w:val="24"/>
          <w:lang w:val="en-US"/>
        </w:rPr>
        <w:t>2.</w:t>
      </w:r>
      <w:r w:rsidR="00B8340C">
        <w:rPr>
          <w:rFonts w:ascii="Arial" w:hAnsi="Arial" w:cs="Arial"/>
          <w:b/>
          <w:sz w:val="24"/>
          <w:lang w:val="en-US"/>
        </w:rPr>
        <w:t>2</w:t>
      </w:r>
      <w:r w:rsidR="00466523">
        <w:rPr>
          <w:rFonts w:ascii="Arial" w:hAnsi="Arial" w:cs="Arial"/>
          <w:b/>
          <w:sz w:val="24"/>
          <w:lang w:val="en-US"/>
        </w:rPr>
        <w:t>.</w:t>
      </w:r>
      <w:r w:rsidR="00C502C7">
        <w:rPr>
          <w:rFonts w:ascii="Arial" w:hAnsi="Arial" w:cs="Arial"/>
          <w:b/>
          <w:sz w:val="24"/>
          <w:lang w:val="en-US"/>
        </w:rPr>
        <w:t>2</w:t>
      </w:r>
    </w:p>
    <w:p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rsidR="009D08B7" w:rsidRPr="00E95DAE" w:rsidRDefault="009D08B7" w:rsidP="001466F4">
      <w:pPr>
        <w:spacing w:after="0"/>
        <w:ind w:left="1988" w:hanging="1988"/>
        <w:jc w:val="both"/>
        <w:rPr>
          <w:rFonts w:ascii="Arial" w:hAnsi="Arial" w:cs="Arial"/>
          <w:sz w:val="24"/>
          <w:lang w:val="en-US"/>
        </w:rPr>
      </w:pPr>
    </w:p>
    <w:p w:rsidR="00C755E6" w:rsidRDefault="0097496D" w:rsidP="00165D3A">
      <w:pPr>
        <w:pStyle w:val="Heading1"/>
        <w:numPr>
          <w:ilvl w:val="0"/>
          <w:numId w:val="5"/>
        </w:numPr>
        <w:spacing w:before="120" w:after="60"/>
        <w:jc w:val="both"/>
        <w:rPr>
          <w:rFonts w:cs="Arial"/>
          <w:lang w:val="en-US"/>
        </w:rPr>
      </w:pPr>
      <w:r>
        <w:rPr>
          <w:rFonts w:cs="Arial"/>
          <w:lang w:val="en-US"/>
        </w:rPr>
        <w:t>Introduction</w:t>
      </w:r>
    </w:p>
    <w:p w:rsidR="00165D3A" w:rsidRDefault="00DB2A4D" w:rsidP="006C5EA0">
      <w:pPr>
        <w:jc w:val="both"/>
        <w:rPr>
          <w:sz w:val="22"/>
          <w:lang w:eastAsia="zh-CN"/>
        </w:rPr>
      </w:pPr>
      <w:r>
        <w:rPr>
          <w:lang w:val="en-US"/>
        </w:rPr>
        <w:tab/>
      </w:r>
      <w:r w:rsidR="006C5EA0">
        <w:rPr>
          <w:sz w:val="22"/>
          <w:lang w:val="en-US"/>
        </w:rPr>
        <w:t xml:space="preserve">At the </w:t>
      </w:r>
      <w:proofErr w:type="spellStart"/>
      <w:r w:rsidR="006C5EA0" w:rsidRPr="00004D40">
        <w:rPr>
          <w:sz w:val="22"/>
          <w:lang w:eastAsia="zh-CN"/>
        </w:rPr>
        <w:t>3GPP</w:t>
      </w:r>
      <w:proofErr w:type="spellEnd"/>
      <w:r w:rsidR="006C5EA0" w:rsidRPr="00004D40">
        <w:rPr>
          <w:sz w:val="22"/>
          <w:lang w:eastAsia="zh-CN"/>
        </w:rPr>
        <w:t xml:space="preserve"> TSG RAN </w:t>
      </w:r>
      <w:proofErr w:type="spellStart"/>
      <w:r w:rsidR="006C5EA0" w:rsidRPr="00004D40">
        <w:rPr>
          <w:sz w:val="22"/>
          <w:lang w:eastAsia="zh-CN"/>
        </w:rPr>
        <w:t>WG1</w:t>
      </w:r>
      <w:proofErr w:type="spellEnd"/>
      <w:r w:rsidR="006C5EA0" w:rsidRPr="00004D40">
        <w:rPr>
          <w:sz w:val="22"/>
          <w:lang w:eastAsia="zh-CN"/>
        </w:rPr>
        <w:t xml:space="preserve"> Meeting #90</w:t>
      </w:r>
      <w:r w:rsidR="006C5EA0">
        <w:rPr>
          <w:sz w:val="22"/>
          <w:lang w:eastAsia="zh-CN"/>
        </w:rPr>
        <w:t xml:space="preserve"> significant progress was made on CSI reporting</w:t>
      </w:r>
      <w:r w:rsidR="00FB5BD6">
        <w:rPr>
          <w:sz w:val="22"/>
          <w:lang w:eastAsia="zh-CN"/>
        </w:rPr>
        <w:t xml:space="preserve"> [1, 2]</w:t>
      </w:r>
      <w:r w:rsidR="006C5EA0">
        <w:rPr>
          <w:sz w:val="22"/>
          <w:lang w:eastAsia="zh-CN"/>
        </w:rPr>
        <w:t xml:space="preserve"> including </w:t>
      </w:r>
      <w:r w:rsidR="00CB5E7A">
        <w:rPr>
          <w:sz w:val="22"/>
          <w:lang w:eastAsia="zh-CN"/>
        </w:rPr>
        <w:t xml:space="preserve">such issues as </w:t>
      </w:r>
      <w:r w:rsidR="006C5EA0">
        <w:rPr>
          <w:sz w:val="22"/>
          <w:lang w:eastAsia="zh-CN"/>
        </w:rPr>
        <w:t xml:space="preserve">encoding of CSI </w:t>
      </w:r>
      <w:r w:rsidR="00FB5BD6">
        <w:rPr>
          <w:sz w:val="22"/>
          <w:lang w:eastAsia="zh-CN"/>
        </w:rPr>
        <w:t>components</w:t>
      </w:r>
      <w:r w:rsidR="006C5EA0">
        <w:rPr>
          <w:sz w:val="22"/>
          <w:lang w:eastAsia="zh-CN"/>
        </w:rPr>
        <w:t xml:space="preserve"> in UCI for </w:t>
      </w:r>
      <w:proofErr w:type="spellStart"/>
      <w:r w:rsidR="006C5EA0">
        <w:rPr>
          <w:sz w:val="22"/>
          <w:lang w:eastAsia="zh-CN"/>
        </w:rPr>
        <w:t>PUCCH</w:t>
      </w:r>
      <w:proofErr w:type="spellEnd"/>
      <w:r w:rsidR="006C5EA0">
        <w:rPr>
          <w:sz w:val="22"/>
          <w:lang w:eastAsia="zh-CN"/>
        </w:rPr>
        <w:t xml:space="preserve"> and </w:t>
      </w:r>
      <w:proofErr w:type="spellStart"/>
      <w:r w:rsidR="00FB5BD6">
        <w:rPr>
          <w:sz w:val="22"/>
          <w:lang w:eastAsia="zh-CN"/>
        </w:rPr>
        <w:t>PUSCH</w:t>
      </w:r>
      <w:proofErr w:type="spellEnd"/>
      <w:r w:rsidR="00FB5BD6">
        <w:rPr>
          <w:sz w:val="22"/>
          <w:lang w:eastAsia="zh-CN"/>
        </w:rPr>
        <w:t>, characteristics of periodic, semi-persist</w:t>
      </w:r>
      <w:r w:rsidR="0058476B">
        <w:rPr>
          <w:sz w:val="22"/>
          <w:lang w:eastAsia="zh-CN"/>
        </w:rPr>
        <w:t>ent and aperiodic CSI reporting</w:t>
      </w:r>
      <w:r w:rsidR="0058476B" w:rsidRPr="0058476B">
        <w:rPr>
          <w:sz w:val="22"/>
          <w:lang w:val="en-US" w:eastAsia="zh-CN"/>
        </w:rPr>
        <w:t xml:space="preserve"> </w:t>
      </w:r>
      <w:r w:rsidR="0058476B">
        <w:rPr>
          <w:sz w:val="22"/>
          <w:lang w:val="en-US" w:eastAsia="zh-CN"/>
        </w:rPr>
        <w:t>and</w:t>
      </w:r>
      <w:r w:rsidR="00FB5BD6">
        <w:rPr>
          <w:sz w:val="22"/>
          <w:lang w:eastAsia="zh-CN"/>
        </w:rPr>
        <w:t xml:space="preserve"> </w:t>
      </w:r>
      <w:r w:rsidR="00CB5E7A">
        <w:rPr>
          <w:sz w:val="22"/>
          <w:lang w:eastAsia="zh-CN"/>
        </w:rPr>
        <w:t>some details on codebook subset restriction.</w:t>
      </w:r>
    </w:p>
    <w:p w:rsidR="00CB5E7A" w:rsidRPr="006C5EA0" w:rsidRDefault="00CB5E7A" w:rsidP="006C5EA0">
      <w:pPr>
        <w:jc w:val="both"/>
        <w:rPr>
          <w:lang w:val="en-US"/>
        </w:rPr>
      </w:pPr>
      <w:r>
        <w:rPr>
          <w:sz w:val="22"/>
          <w:lang w:eastAsia="zh-CN"/>
        </w:rPr>
        <w:tab/>
      </w:r>
      <w:r w:rsidRPr="00E705E8">
        <w:rPr>
          <w:sz w:val="22"/>
          <w:lang w:eastAsia="zh-CN"/>
        </w:rPr>
        <w:t xml:space="preserve">In this contribution remaining issues on CSI reporting are discussed. </w:t>
      </w:r>
      <w:r w:rsidR="008C52F5">
        <w:rPr>
          <w:sz w:val="22"/>
          <w:lang w:eastAsia="zh-CN"/>
        </w:rPr>
        <w:t>First, analysis of</w:t>
      </w:r>
      <w:r w:rsidR="00824D65" w:rsidRPr="00E705E8">
        <w:rPr>
          <w:sz w:val="22"/>
          <w:lang w:eastAsia="zh-CN"/>
        </w:rPr>
        <w:t xml:space="preserve"> CSI</w:t>
      </w:r>
      <w:r w:rsidR="0058476B">
        <w:rPr>
          <w:sz w:val="22"/>
          <w:lang w:eastAsia="zh-CN"/>
        </w:rPr>
        <w:t xml:space="preserve"> </w:t>
      </w:r>
      <w:r w:rsidR="00824D65" w:rsidRPr="00E705E8">
        <w:rPr>
          <w:sz w:val="22"/>
          <w:lang w:eastAsia="zh-CN"/>
        </w:rPr>
        <w:t xml:space="preserve">encoding in UCI </w:t>
      </w:r>
      <w:r w:rsidR="008C52F5">
        <w:rPr>
          <w:sz w:val="22"/>
          <w:lang w:eastAsia="zh-CN"/>
        </w:rPr>
        <w:t>for</w:t>
      </w:r>
      <w:r w:rsidR="00824D65" w:rsidRPr="00E705E8">
        <w:rPr>
          <w:sz w:val="22"/>
          <w:lang w:eastAsia="zh-CN"/>
        </w:rPr>
        <w:t xml:space="preserve"> </w:t>
      </w:r>
      <w:proofErr w:type="spellStart"/>
      <w:r w:rsidR="00824D65" w:rsidRPr="00E705E8">
        <w:rPr>
          <w:sz w:val="22"/>
          <w:lang w:eastAsia="zh-CN"/>
        </w:rPr>
        <w:t>PUCCH</w:t>
      </w:r>
      <w:proofErr w:type="spellEnd"/>
      <w:r w:rsidR="00A053F6" w:rsidRPr="00E705E8">
        <w:rPr>
          <w:sz w:val="22"/>
          <w:lang w:eastAsia="zh-CN"/>
        </w:rPr>
        <w:t xml:space="preserve"> </w:t>
      </w:r>
      <w:r w:rsidR="00A053F6" w:rsidRPr="002328C3">
        <w:rPr>
          <w:sz w:val="22"/>
          <w:lang w:eastAsia="zh-CN"/>
        </w:rPr>
        <w:t xml:space="preserve">and </w:t>
      </w:r>
      <w:proofErr w:type="spellStart"/>
      <w:r w:rsidR="00A053F6" w:rsidRPr="002328C3">
        <w:rPr>
          <w:sz w:val="22"/>
          <w:lang w:eastAsia="zh-CN"/>
        </w:rPr>
        <w:t>PUSCH</w:t>
      </w:r>
      <w:proofErr w:type="spellEnd"/>
      <w:r w:rsidR="008C52F5">
        <w:rPr>
          <w:sz w:val="22"/>
          <w:lang w:eastAsia="zh-CN"/>
        </w:rPr>
        <w:t xml:space="preserve"> based CSI reporting</w:t>
      </w:r>
      <w:r w:rsidR="00824D65" w:rsidRPr="00E705E8">
        <w:rPr>
          <w:sz w:val="22"/>
          <w:lang w:eastAsia="zh-CN"/>
        </w:rPr>
        <w:t xml:space="preserve"> is provided. </w:t>
      </w:r>
      <w:r w:rsidR="008D3848">
        <w:rPr>
          <w:sz w:val="22"/>
          <w:lang w:eastAsia="zh-CN"/>
        </w:rPr>
        <w:t>Second</w:t>
      </w:r>
      <w:r w:rsidR="00A053F6" w:rsidRPr="00E705E8">
        <w:rPr>
          <w:sz w:val="22"/>
          <w:lang w:eastAsia="zh-CN"/>
        </w:rPr>
        <w:t xml:space="preserve">, </w:t>
      </w:r>
      <w:r w:rsidR="00020FFA" w:rsidRPr="00E705E8">
        <w:rPr>
          <w:sz w:val="22"/>
          <w:lang w:eastAsia="zh-CN"/>
        </w:rPr>
        <w:t>considerations</w:t>
      </w:r>
      <w:r w:rsidR="00A053F6" w:rsidRPr="00E705E8">
        <w:rPr>
          <w:sz w:val="22"/>
          <w:lang w:eastAsia="zh-CN"/>
        </w:rPr>
        <w:t xml:space="preserve"> </w:t>
      </w:r>
      <w:r w:rsidR="00020FFA" w:rsidRPr="00E705E8">
        <w:rPr>
          <w:sz w:val="22"/>
          <w:lang w:eastAsia="zh-CN"/>
        </w:rPr>
        <w:t>on</w:t>
      </w:r>
      <w:r w:rsidR="00A053F6" w:rsidRPr="00E705E8">
        <w:rPr>
          <w:sz w:val="22"/>
          <w:lang w:eastAsia="zh-CN"/>
        </w:rPr>
        <w:t xml:space="preserve"> NR codebook subset restrictio</w:t>
      </w:r>
      <w:r w:rsidR="00020FFA" w:rsidRPr="00E705E8">
        <w:rPr>
          <w:sz w:val="22"/>
          <w:lang w:eastAsia="zh-CN"/>
        </w:rPr>
        <w:t>n</w:t>
      </w:r>
      <w:r w:rsidR="004A3A40">
        <w:rPr>
          <w:sz w:val="22"/>
          <w:lang w:eastAsia="zh-CN"/>
        </w:rPr>
        <w:t xml:space="preserve"> (CSR)</w:t>
      </w:r>
      <w:r w:rsidR="00020FFA" w:rsidRPr="00E705E8">
        <w:rPr>
          <w:sz w:val="22"/>
          <w:lang w:eastAsia="zh-CN"/>
        </w:rPr>
        <w:t xml:space="preserve"> are </w:t>
      </w:r>
      <w:r w:rsidR="008C52F5">
        <w:rPr>
          <w:sz w:val="22"/>
          <w:lang w:eastAsia="zh-CN"/>
        </w:rPr>
        <w:t>represented</w:t>
      </w:r>
      <w:r w:rsidR="00020FFA" w:rsidRPr="00E705E8">
        <w:rPr>
          <w:sz w:val="22"/>
          <w:lang w:eastAsia="zh-CN"/>
        </w:rPr>
        <w:t xml:space="preserve"> </w:t>
      </w:r>
      <w:r w:rsidR="00A053F6" w:rsidRPr="00E705E8">
        <w:rPr>
          <w:sz w:val="22"/>
          <w:lang w:eastAsia="zh-CN"/>
        </w:rPr>
        <w:t>considering case</w:t>
      </w:r>
      <w:r w:rsidR="00020FFA" w:rsidRPr="00E705E8">
        <w:rPr>
          <w:sz w:val="22"/>
          <w:lang w:eastAsia="zh-CN"/>
        </w:rPr>
        <w:t>s</w:t>
      </w:r>
      <w:r w:rsidR="00A053F6" w:rsidRPr="00E705E8">
        <w:rPr>
          <w:sz w:val="22"/>
          <w:lang w:eastAsia="zh-CN"/>
        </w:rPr>
        <w:t xml:space="preserve"> of</w:t>
      </w:r>
      <w:r w:rsidR="008C52F5">
        <w:rPr>
          <w:sz w:val="22"/>
          <w:lang w:eastAsia="zh-CN"/>
        </w:rPr>
        <w:t xml:space="preserve"> Type I</w:t>
      </w:r>
      <w:r w:rsidR="00A053F6" w:rsidRPr="00E705E8">
        <w:rPr>
          <w:sz w:val="22"/>
          <w:lang w:eastAsia="zh-CN"/>
        </w:rPr>
        <w:t xml:space="preserve"> rank 3,</w:t>
      </w:r>
      <w:r w:rsidR="00020FFA" w:rsidRPr="00E705E8">
        <w:rPr>
          <w:sz w:val="22"/>
          <w:lang w:eastAsia="zh-CN"/>
        </w:rPr>
        <w:t xml:space="preserve"> </w:t>
      </w:r>
      <w:r w:rsidR="00A053F6" w:rsidRPr="00E705E8">
        <w:rPr>
          <w:sz w:val="22"/>
          <w:lang w:eastAsia="zh-CN"/>
        </w:rPr>
        <w:t>4 codebooks for 16,</w:t>
      </w:r>
      <w:r w:rsidR="00020FFA" w:rsidRPr="00E705E8">
        <w:rPr>
          <w:sz w:val="22"/>
          <w:lang w:eastAsia="zh-CN"/>
        </w:rPr>
        <w:t xml:space="preserve"> </w:t>
      </w:r>
      <w:r w:rsidR="00A053F6" w:rsidRPr="00E705E8">
        <w:rPr>
          <w:sz w:val="22"/>
          <w:lang w:eastAsia="zh-CN"/>
        </w:rPr>
        <w:t>24 and 32 port</w:t>
      </w:r>
      <w:r w:rsidR="00020FFA" w:rsidRPr="00E705E8">
        <w:rPr>
          <w:sz w:val="22"/>
          <w:lang w:eastAsia="zh-CN"/>
        </w:rPr>
        <w:t xml:space="preserve">s, </w:t>
      </w:r>
      <w:r w:rsidR="008C52F5">
        <w:rPr>
          <w:sz w:val="22"/>
          <w:lang w:eastAsia="zh-CN"/>
        </w:rPr>
        <w:t xml:space="preserve">Type I </w:t>
      </w:r>
      <w:r w:rsidR="008C52F5" w:rsidRPr="00E705E8">
        <w:rPr>
          <w:sz w:val="22"/>
          <w:lang w:eastAsia="zh-CN"/>
        </w:rPr>
        <w:t>multi-panel</w:t>
      </w:r>
      <w:r w:rsidR="008C52F5">
        <w:rPr>
          <w:sz w:val="22"/>
          <w:lang w:eastAsia="zh-CN"/>
        </w:rPr>
        <w:t xml:space="preserve"> </w:t>
      </w:r>
      <w:r w:rsidR="00020FFA" w:rsidRPr="00E705E8">
        <w:rPr>
          <w:sz w:val="22"/>
          <w:lang w:eastAsia="zh-CN"/>
        </w:rPr>
        <w:t>codebooks and Type II codebooks</w:t>
      </w:r>
      <w:r w:rsidR="00A053F6" w:rsidRPr="00E705E8">
        <w:rPr>
          <w:sz w:val="22"/>
          <w:lang w:eastAsia="zh-CN"/>
        </w:rPr>
        <w:t xml:space="preserve">. </w:t>
      </w:r>
      <w:r w:rsidR="008D3848">
        <w:rPr>
          <w:sz w:val="22"/>
          <w:lang w:eastAsia="zh-CN"/>
        </w:rPr>
        <w:t>E</w:t>
      </w:r>
      <w:r w:rsidR="001120AF" w:rsidRPr="00E705E8">
        <w:rPr>
          <w:sz w:val="22"/>
          <w:lang w:eastAsia="zh-CN"/>
        </w:rPr>
        <w:t>nhancements for open/se</w:t>
      </w:r>
      <w:r w:rsidR="004D0617">
        <w:rPr>
          <w:sz w:val="22"/>
          <w:lang w:eastAsia="zh-CN"/>
        </w:rPr>
        <w:t>mi-</w:t>
      </w:r>
      <w:r w:rsidR="001120AF" w:rsidRPr="00E705E8">
        <w:rPr>
          <w:sz w:val="22"/>
          <w:lang w:eastAsia="zh-CN"/>
        </w:rPr>
        <w:t>open</w:t>
      </w:r>
      <w:r w:rsidR="004D0617">
        <w:rPr>
          <w:sz w:val="22"/>
          <w:lang w:eastAsia="zh-CN"/>
        </w:rPr>
        <w:t>-</w:t>
      </w:r>
      <w:r w:rsidR="001120AF" w:rsidRPr="00E705E8">
        <w:rPr>
          <w:sz w:val="22"/>
          <w:lang w:eastAsia="zh-CN"/>
        </w:rPr>
        <w:t>loop transmission are proposed</w:t>
      </w:r>
      <w:r w:rsidR="008D3848">
        <w:rPr>
          <w:sz w:val="22"/>
          <w:lang w:eastAsia="zh-CN"/>
        </w:rPr>
        <w:t xml:space="preserve"> i</w:t>
      </w:r>
      <w:r w:rsidR="008D3848" w:rsidRPr="00E705E8">
        <w:rPr>
          <w:sz w:val="22"/>
          <w:lang w:eastAsia="zh-CN"/>
        </w:rPr>
        <w:t>n the last section</w:t>
      </w:r>
      <w:r w:rsidR="001120AF" w:rsidRPr="00E705E8">
        <w:rPr>
          <w:sz w:val="22"/>
          <w:lang w:eastAsia="zh-CN"/>
        </w:rPr>
        <w:t>.</w:t>
      </w:r>
    </w:p>
    <w:p w:rsidR="00C72852" w:rsidRDefault="00790513" w:rsidP="003162E1">
      <w:pPr>
        <w:pStyle w:val="Heading1"/>
        <w:numPr>
          <w:ilvl w:val="0"/>
          <w:numId w:val="5"/>
        </w:numPr>
        <w:spacing w:before="120" w:after="60"/>
        <w:jc w:val="both"/>
        <w:rPr>
          <w:rFonts w:cs="Arial"/>
          <w:lang w:val="en-US"/>
        </w:rPr>
      </w:pPr>
      <w:r>
        <w:rPr>
          <w:rFonts w:cs="Arial"/>
          <w:lang w:val="en-US"/>
        </w:rPr>
        <w:t>Discussion</w:t>
      </w:r>
    </w:p>
    <w:p w:rsidR="00165D3A" w:rsidRDefault="00082EF5" w:rsidP="00082EF5">
      <w:pPr>
        <w:pStyle w:val="Heading2"/>
        <w:rPr>
          <w:lang w:val="en-US"/>
        </w:rPr>
      </w:pPr>
      <w:r>
        <w:rPr>
          <w:lang w:val="en-US"/>
        </w:rPr>
        <w:t xml:space="preserve">2.1. CSI encoding for </w:t>
      </w:r>
      <w:proofErr w:type="spellStart"/>
      <w:r>
        <w:rPr>
          <w:lang w:val="en-US"/>
        </w:rPr>
        <w:t>PUCCH</w:t>
      </w:r>
      <w:proofErr w:type="spellEnd"/>
    </w:p>
    <w:p w:rsidR="00B514E7" w:rsidRPr="00F14A3E" w:rsidRDefault="0066394E" w:rsidP="0066394E">
      <w:pPr>
        <w:jc w:val="both"/>
        <w:rPr>
          <w:sz w:val="22"/>
          <w:lang w:val="en-US" w:eastAsia="zh-CN"/>
        </w:rPr>
      </w:pPr>
      <w:r>
        <w:rPr>
          <w:sz w:val="22"/>
          <w:lang w:val="en-US"/>
        </w:rPr>
        <w:tab/>
        <w:t xml:space="preserve">At the last </w:t>
      </w:r>
      <w:proofErr w:type="spellStart"/>
      <w:r>
        <w:rPr>
          <w:sz w:val="22"/>
          <w:lang w:val="en-US"/>
        </w:rPr>
        <w:t>RAN1</w:t>
      </w:r>
      <w:proofErr w:type="spellEnd"/>
      <w:r>
        <w:rPr>
          <w:sz w:val="22"/>
          <w:lang w:val="en-US"/>
        </w:rPr>
        <w:t xml:space="preserve"> meeting an </w:t>
      </w:r>
      <w:r>
        <w:rPr>
          <w:sz w:val="22"/>
          <w:lang w:eastAsia="zh-CN"/>
        </w:rPr>
        <w:t>agreement</w:t>
      </w:r>
      <w:r w:rsidR="00951098">
        <w:rPr>
          <w:sz w:val="22"/>
          <w:lang w:eastAsia="zh-CN"/>
        </w:rPr>
        <w:t xml:space="preserve"> was made</w:t>
      </w:r>
      <w:r>
        <w:rPr>
          <w:sz w:val="22"/>
          <w:lang w:eastAsia="zh-CN"/>
        </w:rPr>
        <w:t xml:space="preserve"> on </w:t>
      </w:r>
      <w:r>
        <w:rPr>
          <w:sz w:val="22"/>
          <w:lang w:val="en-US" w:eastAsia="zh-CN"/>
        </w:rPr>
        <w:t>e</w:t>
      </w:r>
      <w:r w:rsidRPr="0066394E">
        <w:rPr>
          <w:sz w:val="22"/>
          <w:lang w:val="en-US" w:eastAsia="zh-CN"/>
        </w:rPr>
        <w:t xml:space="preserve">ncoding of CSI </w:t>
      </w:r>
      <w:r w:rsidR="008C52F5">
        <w:rPr>
          <w:sz w:val="22"/>
          <w:lang w:val="en-US" w:eastAsia="zh-CN"/>
        </w:rPr>
        <w:t>components</w:t>
      </w:r>
      <w:r w:rsidRPr="0066394E">
        <w:rPr>
          <w:sz w:val="22"/>
          <w:lang w:val="en-US" w:eastAsia="zh-CN"/>
        </w:rPr>
        <w:t xml:space="preserve"> for </w:t>
      </w:r>
      <w:proofErr w:type="spellStart"/>
      <w:r w:rsidRPr="0066394E">
        <w:rPr>
          <w:sz w:val="22"/>
          <w:lang w:val="en-US" w:eastAsia="zh-CN"/>
        </w:rPr>
        <w:t>PUCCH</w:t>
      </w:r>
      <w:proofErr w:type="spellEnd"/>
      <w:r w:rsidRPr="0066394E">
        <w:rPr>
          <w:sz w:val="22"/>
          <w:lang w:val="en-US" w:eastAsia="zh-CN"/>
        </w:rPr>
        <w:t>-based reporting</w:t>
      </w:r>
      <w:r>
        <w:rPr>
          <w:sz w:val="22"/>
          <w:lang w:val="en-US" w:eastAsia="zh-CN"/>
        </w:rPr>
        <w:t xml:space="preserve"> [1, 2]. Following the </w:t>
      </w:r>
      <w:r w:rsidRPr="0066394E">
        <w:rPr>
          <w:sz w:val="22"/>
          <w:lang w:val="en-US" w:eastAsia="zh-CN"/>
        </w:rPr>
        <w:t>aforementioned</w:t>
      </w:r>
      <w:r>
        <w:rPr>
          <w:sz w:val="22"/>
          <w:lang w:val="en-US" w:eastAsia="zh-CN"/>
        </w:rPr>
        <w:t xml:space="preserve"> agreement </w:t>
      </w:r>
      <w:r w:rsidR="003A43F7">
        <w:rPr>
          <w:sz w:val="22"/>
          <w:lang w:val="en-US" w:eastAsia="zh-CN"/>
        </w:rPr>
        <w:t xml:space="preserve">there are two possible alternatives </w:t>
      </w:r>
      <w:r w:rsidR="00F7369F">
        <w:rPr>
          <w:sz w:val="22"/>
          <w:lang w:val="en-US" w:eastAsia="zh-CN"/>
        </w:rPr>
        <w:t>of</w:t>
      </w:r>
      <w:r w:rsidR="003A43F7">
        <w:rPr>
          <w:sz w:val="22"/>
          <w:lang w:val="en-US" w:eastAsia="zh-CN"/>
        </w:rPr>
        <w:t xml:space="preserve"> CSI encoding for short duration </w:t>
      </w:r>
      <w:proofErr w:type="spellStart"/>
      <w:r w:rsidR="003A43F7">
        <w:rPr>
          <w:sz w:val="22"/>
          <w:lang w:val="en-US" w:eastAsia="zh-CN"/>
        </w:rPr>
        <w:t>PUCCH</w:t>
      </w:r>
      <w:proofErr w:type="spellEnd"/>
      <w:r w:rsidR="003A43F7">
        <w:rPr>
          <w:sz w:val="22"/>
          <w:lang w:val="en-US" w:eastAsia="zh-CN"/>
        </w:rPr>
        <w:t xml:space="preserve">: </w:t>
      </w:r>
    </w:p>
    <w:p w:rsidR="00DA24F0" w:rsidRPr="00DA24F0" w:rsidRDefault="00DA24F0" w:rsidP="00DA24F0">
      <w:pPr>
        <w:pStyle w:val="ListParagraph"/>
        <w:numPr>
          <w:ilvl w:val="0"/>
          <w:numId w:val="16"/>
        </w:numPr>
        <w:jc w:val="both"/>
        <w:rPr>
          <w:rFonts w:ascii="Times New Roman" w:eastAsia="SimSun" w:hAnsi="Times New Roman"/>
          <w:szCs w:val="20"/>
        </w:rPr>
      </w:pPr>
      <w:r w:rsidRPr="00DA24F0">
        <w:rPr>
          <w:rFonts w:ascii="Times New Roman" w:eastAsia="SimSun" w:hAnsi="Times New Roman"/>
          <w:szCs w:val="20"/>
          <w:lang w:val="en-GB"/>
        </w:rPr>
        <w:t>Alt. 1: RI/CRI/PMI/CQI jointly encoded</w:t>
      </w:r>
    </w:p>
    <w:p w:rsidR="003A43F7" w:rsidRPr="006E6230" w:rsidRDefault="003A43F7" w:rsidP="00D33463">
      <w:pPr>
        <w:pStyle w:val="ListParagraph"/>
        <w:numPr>
          <w:ilvl w:val="0"/>
          <w:numId w:val="16"/>
        </w:numPr>
        <w:spacing w:after="240"/>
        <w:jc w:val="both"/>
        <w:rPr>
          <w:rFonts w:ascii="Times New Roman" w:eastAsia="SimSun" w:hAnsi="Times New Roman"/>
          <w:szCs w:val="20"/>
        </w:rPr>
      </w:pPr>
      <w:r>
        <w:rPr>
          <w:rFonts w:ascii="Times New Roman" w:eastAsia="SimSun" w:hAnsi="Times New Roman"/>
          <w:szCs w:val="20"/>
        </w:rPr>
        <w:t xml:space="preserve">Alt. </w:t>
      </w:r>
      <w:proofErr w:type="spellStart"/>
      <w:r w:rsidRPr="003A43F7">
        <w:rPr>
          <w:rFonts w:ascii="Times New Roman" w:eastAsia="SimSun" w:hAnsi="Times New Roman"/>
          <w:szCs w:val="20"/>
          <w:lang w:val="en-GB"/>
        </w:rPr>
        <w:t>1B</w:t>
      </w:r>
      <w:proofErr w:type="spellEnd"/>
      <w:r w:rsidRPr="003A43F7">
        <w:rPr>
          <w:rFonts w:ascii="Times New Roman" w:eastAsia="SimSun" w:hAnsi="Times New Roman"/>
          <w:szCs w:val="20"/>
          <w:lang w:val="en-GB"/>
        </w:rPr>
        <w:t>: RI/CRI/PMI/CQI with padding bits prior to encoding (to ensure the same payload irrespective of RI)</w:t>
      </w:r>
    </w:p>
    <w:p w:rsidR="006E6230" w:rsidRPr="00B77C6B" w:rsidRDefault="0058476B" w:rsidP="00D33463">
      <w:pPr>
        <w:jc w:val="both"/>
        <w:rPr>
          <w:sz w:val="22"/>
          <w:lang w:val="en-US"/>
        </w:rPr>
      </w:pPr>
      <w:r>
        <w:rPr>
          <w:sz w:val="22"/>
        </w:rPr>
        <w:tab/>
      </w:r>
      <w:r w:rsidR="00EB43FC">
        <w:rPr>
          <w:sz w:val="22"/>
        </w:rPr>
        <w:t>Generally</w:t>
      </w:r>
      <w:r w:rsidR="00D92E61">
        <w:rPr>
          <w:sz w:val="22"/>
        </w:rPr>
        <w:t>,</w:t>
      </w:r>
      <w:r w:rsidR="00EB43FC">
        <w:rPr>
          <w:sz w:val="22"/>
        </w:rPr>
        <w:t xml:space="preserve"> th</w:t>
      </w:r>
      <w:r w:rsidR="00D92E61">
        <w:rPr>
          <w:sz w:val="22"/>
        </w:rPr>
        <w:t>e</w:t>
      </w:r>
      <w:r w:rsidR="00EB43FC">
        <w:rPr>
          <w:sz w:val="22"/>
        </w:rPr>
        <w:t xml:space="preserve">se two </w:t>
      </w:r>
      <w:r>
        <w:rPr>
          <w:sz w:val="22"/>
        </w:rPr>
        <w:t>alternatives</w:t>
      </w:r>
      <w:r w:rsidR="00EB43FC">
        <w:rPr>
          <w:sz w:val="22"/>
        </w:rPr>
        <w:t xml:space="preserve"> a</w:t>
      </w:r>
      <w:r w:rsidR="00F7369F">
        <w:rPr>
          <w:sz w:val="22"/>
        </w:rPr>
        <w:t>ssume single packet encoding of</w:t>
      </w:r>
      <w:r w:rsidR="00EB43FC">
        <w:rPr>
          <w:sz w:val="22"/>
        </w:rPr>
        <w:t xml:space="preserve"> CSI components (RI, CRI, PMI</w:t>
      </w:r>
      <w:r w:rsidR="000D160D">
        <w:rPr>
          <w:sz w:val="22"/>
        </w:rPr>
        <w:t xml:space="preserve"> and</w:t>
      </w:r>
      <w:r w:rsidR="00EB43FC">
        <w:rPr>
          <w:sz w:val="22"/>
        </w:rPr>
        <w:t xml:space="preserve"> CQI).</w:t>
      </w:r>
      <w:r w:rsidR="00EB43FC">
        <w:rPr>
          <w:sz w:val="22"/>
          <w:lang w:val="en-US"/>
        </w:rPr>
        <w:t xml:space="preserve"> </w:t>
      </w:r>
      <w:r w:rsidR="00244C16">
        <w:rPr>
          <w:sz w:val="22"/>
          <w:lang w:val="en-US"/>
        </w:rPr>
        <w:t xml:space="preserve">Alt. 1 has broader meaning comparing to Alt. </w:t>
      </w:r>
      <w:proofErr w:type="spellStart"/>
      <w:r w:rsidR="00244C16">
        <w:rPr>
          <w:sz w:val="22"/>
          <w:lang w:val="en-US"/>
        </w:rPr>
        <w:t>1B</w:t>
      </w:r>
      <w:proofErr w:type="spellEnd"/>
      <w:r w:rsidR="00244C16">
        <w:rPr>
          <w:sz w:val="22"/>
          <w:lang w:val="en-US"/>
        </w:rPr>
        <w:t>. In general case, payload size cannot be known</w:t>
      </w:r>
      <w:r w:rsidR="00D33463">
        <w:rPr>
          <w:sz w:val="22"/>
          <w:lang w:val="en-US"/>
        </w:rPr>
        <w:t xml:space="preserve"> at the </w:t>
      </w:r>
      <w:proofErr w:type="spellStart"/>
      <w:r w:rsidR="00D33463">
        <w:rPr>
          <w:sz w:val="22"/>
          <w:lang w:val="en-US"/>
        </w:rPr>
        <w:t>gNB</w:t>
      </w:r>
      <w:proofErr w:type="spellEnd"/>
      <w:r w:rsidR="00D33463">
        <w:rPr>
          <w:sz w:val="22"/>
          <w:lang w:val="en-US"/>
        </w:rPr>
        <w:t xml:space="preserve"> side</w:t>
      </w:r>
      <w:r w:rsidR="00244C16">
        <w:rPr>
          <w:sz w:val="22"/>
          <w:lang w:val="en-US"/>
        </w:rPr>
        <w:t xml:space="preserve"> without prior information about RI</w:t>
      </w:r>
      <w:r w:rsidR="00D33463">
        <w:rPr>
          <w:sz w:val="22"/>
          <w:lang w:val="en-US"/>
        </w:rPr>
        <w:t>/CRI</w:t>
      </w:r>
      <w:r w:rsidR="00244C16">
        <w:rPr>
          <w:sz w:val="22"/>
          <w:lang w:val="en-US"/>
        </w:rPr>
        <w:t>, since number of bits required for CSI report</w:t>
      </w:r>
      <w:r w:rsidR="00D33463">
        <w:rPr>
          <w:sz w:val="22"/>
          <w:lang w:val="en-US"/>
        </w:rPr>
        <w:t>ing</w:t>
      </w:r>
      <w:r w:rsidR="00244C16">
        <w:rPr>
          <w:sz w:val="22"/>
          <w:lang w:val="en-US"/>
        </w:rPr>
        <w:t xml:space="preserve"> depends on RI</w:t>
      </w:r>
      <w:r w:rsidR="00D33463">
        <w:rPr>
          <w:sz w:val="22"/>
          <w:lang w:val="en-US"/>
        </w:rPr>
        <w:t>/CRI value.</w:t>
      </w:r>
      <w:r w:rsidR="000D160D">
        <w:rPr>
          <w:sz w:val="22"/>
          <w:lang w:val="en-US"/>
        </w:rPr>
        <w:t xml:space="preserve"> </w:t>
      </w:r>
      <w:r w:rsidR="00244C16">
        <w:rPr>
          <w:sz w:val="22"/>
          <w:lang w:val="en-US"/>
        </w:rPr>
        <w:t>Hence, Alt. 1 can possibly result in ambiguity of</w:t>
      </w:r>
      <w:r w:rsidR="00D33463">
        <w:rPr>
          <w:sz w:val="22"/>
          <w:lang w:val="en-US"/>
        </w:rPr>
        <w:t xml:space="preserve"> UCI</w:t>
      </w:r>
      <w:r w:rsidR="00244C16">
        <w:rPr>
          <w:sz w:val="22"/>
          <w:lang w:val="en-US"/>
        </w:rPr>
        <w:t xml:space="preserve"> payload size</w:t>
      </w:r>
      <w:r w:rsidR="003E3638">
        <w:rPr>
          <w:sz w:val="22"/>
          <w:lang w:val="en-US"/>
        </w:rPr>
        <w:t xml:space="preserve">. </w:t>
      </w:r>
      <w:r w:rsidR="00410204">
        <w:rPr>
          <w:sz w:val="22"/>
          <w:lang w:val="en-US"/>
        </w:rPr>
        <w:t xml:space="preserve">Another </w:t>
      </w:r>
      <w:r w:rsidR="00D92E61">
        <w:rPr>
          <w:sz w:val="22"/>
          <w:lang w:val="en-US"/>
        </w:rPr>
        <w:t xml:space="preserve">approach that can be </w:t>
      </w:r>
      <w:r>
        <w:rPr>
          <w:sz w:val="22"/>
          <w:lang w:val="en-US"/>
        </w:rPr>
        <w:t>considered</w:t>
      </w:r>
      <w:r w:rsidR="00410204">
        <w:rPr>
          <w:sz w:val="22"/>
          <w:lang w:val="en-US"/>
        </w:rPr>
        <w:t xml:space="preserve"> </w:t>
      </w:r>
      <w:r w:rsidR="00D92E61">
        <w:rPr>
          <w:sz w:val="22"/>
          <w:lang w:val="en-US"/>
        </w:rPr>
        <w:t>for</w:t>
      </w:r>
      <w:r w:rsidR="00410204">
        <w:rPr>
          <w:sz w:val="22"/>
          <w:lang w:val="en-US"/>
        </w:rPr>
        <w:t xml:space="preserve"> Alt. 1 </w:t>
      </w:r>
      <w:r w:rsidR="001156ED">
        <w:rPr>
          <w:sz w:val="22"/>
          <w:lang w:val="en-US"/>
        </w:rPr>
        <w:t xml:space="preserve">assumes resolving </w:t>
      </w:r>
      <w:r w:rsidR="00D33463">
        <w:rPr>
          <w:sz w:val="22"/>
          <w:lang w:val="en-US"/>
        </w:rPr>
        <w:t>the</w:t>
      </w:r>
      <w:r w:rsidR="001156ED">
        <w:rPr>
          <w:sz w:val="22"/>
          <w:lang w:val="en-US"/>
        </w:rPr>
        <w:t xml:space="preserve"> ambiguity of payload size by introduction of single index defining values of RI, CRI, PMI and CQI. Such approach has several drawbacks. First, </w:t>
      </w:r>
      <w:r w:rsidR="001156ED" w:rsidRPr="001156ED">
        <w:rPr>
          <w:sz w:val="22"/>
          <w:lang w:val="en-US"/>
        </w:rPr>
        <w:t>association</w:t>
      </w:r>
      <w:r w:rsidR="001156ED">
        <w:rPr>
          <w:sz w:val="22"/>
          <w:lang w:val="en-US"/>
        </w:rPr>
        <w:t xml:space="preserve"> of multiple components with single index is challenging</w:t>
      </w:r>
      <w:r w:rsidR="00D33463">
        <w:rPr>
          <w:sz w:val="22"/>
          <w:lang w:val="en-US"/>
        </w:rPr>
        <w:t xml:space="preserve"> from the specification point of view</w:t>
      </w:r>
      <w:r w:rsidR="001156ED">
        <w:rPr>
          <w:sz w:val="22"/>
          <w:lang w:val="en-US"/>
        </w:rPr>
        <w:t xml:space="preserve">, especially considering that PMI includes wideband index </w:t>
      </w:r>
      <w:proofErr w:type="spellStart"/>
      <w:r w:rsidR="001156ED">
        <w:rPr>
          <w:sz w:val="22"/>
          <w:lang w:val="en-US"/>
        </w:rPr>
        <w:t>i</w:t>
      </w:r>
      <w:r w:rsidR="001156ED" w:rsidRPr="001156ED">
        <w:rPr>
          <w:sz w:val="22"/>
          <w:vertAlign w:val="subscript"/>
          <w:lang w:val="en-US"/>
        </w:rPr>
        <w:t>1</w:t>
      </w:r>
      <w:proofErr w:type="spellEnd"/>
      <w:r w:rsidR="001156ED">
        <w:rPr>
          <w:sz w:val="22"/>
          <w:lang w:val="en-US"/>
        </w:rPr>
        <w:t xml:space="preserve"> and </w:t>
      </w:r>
      <w:proofErr w:type="spellStart"/>
      <w:r w:rsidR="001156ED">
        <w:rPr>
          <w:sz w:val="22"/>
          <w:lang w:val="en-US"/>
        </w:rPr>
        <w:t>subband</w:t>
      </w:r>
      <w:proofErr w:type="spellEnd"/>
      <w:r w:rsidR="001156ED">
        <w:rPr>
          <w:sz w:val="22"/>
          <w:lang w:val="en-US"/>
        </w:rPr>
        <w:t xml:space="preserve"> index </w:t>
      </w:r>
      <w:proofErr w:type="spellStart"/>
      <w:r w:rsidR="001156ED">
        <w:rPr>
          <w:sz w:val="22"/>
          <w:lang w:val="en-US"/>
        </w:rPr>
        <w:t>i</w:t>
      </w:r>
      <w:r w:rsidR="001156ED" w:rsidRPr="001156ED">
        <w:rPr>
          <w:sz w:val="22"/>
          <w:vertAlign w:val="subscript"/>
          <w:lang w:val="en-US"/>
        </w:rPr>
        <w:t>2</w:t>
      </w:r>
      <w:proofErr w:type="spellEnd"/>
      <w:r w:rsidR="001156ED">
        <w:rPr>
          <w:sz w:val="22"/>
          <w:lang w:val="en-US"/>
        </w:rPr>
        <w:t xml:space="preserve">, furthermore the exact definition of CRI and CQI is not agreed yet. </w:t>
      </w:r>
      <w:r w:rsidR="00B77C6B">
        <w:rPr>
          <w:sz w:val="22"/>
          <w:lang w:val="en-US"/>
        </w:rPr>
        <w:t>Second, it is not beneficial to associate RI and CRI with CQI</w:t>
      </w:r>
      <w:r w:rsidR="00D92E61">
        <w:rPr>
          <w:sz w:val="22"/>
          <w:lang w:val="en-US"/>
        </w:rPr>
        <w:t xml:space="preserve"> if the number of possible CQI values is power of 2</w:t>
      </w:r>
      <w:r w:rsidR="00B77C6B">
        <w:rPr>
          <w:sz w:val="22"/>
          <w:lang w:val="en-US"/>
        </w:rPr>
        <w:t>.</w:t>
      </w:r>
    </w:p>
    <w:p w:rsidR="00350171" w:rsidRPr="001519E0" w:rsidRDefault="0092739F" w:rsidP="00D33463">
      <w:pPr>
        <w:jc w:val="both"/>
        <w:rPr>
          <w:sz w:val="22"/>
          <w:lang w:val="en-US"/>
        </w:rPr>
      </w:pPr>
      <w:r>
        <w:rPr>
          <w:sz w:val="22"/>
          <w:lang w:val="en-US"/>
        </w:rPr>
        <w:tab/>
      </w:r>
      <w:r w:rsidR="00B77C6B">
        <w:rPr>
          <w:sz w:val="22"/>
          <w:lang w:val="en-US"/>
        </w:rPr>
        <w:t xml:space="preserve">For Alt. </w:t>
      </w:r>
      <w:proofErr w:type="spellStart"/>
      <w:r w:rsidR="00B77C6B">
        <w:rPr>
          <w:sz w:val="22"/>
          <w:lang w:val="en-US"/>
        </w:rPr>
        <w:t>1B</w:t>
      </w:r>
      <w:proofErr w:type="spellEnd"/>
      <w:r w:rsidR="00B77C6B">
        <w:rPr>
          <w:sz w:val="22"/>
          <w:lang w:val="en-US"/>
        </w:rPr>
        <w:t xml:space="preserve">, UCI payload size ambiguity is resolved by introducing padding </w:t>
      </w:r>
      <w:r w:rsidR="00B77C6B" w:rsidRPr="00B77C6B">
        <w:rPr>
          <w:sz w:val="22"/>
          <w:lang w:val="en-US"/>
        </w:rPr>
        <w:t xml:space="preserve">bits prior to encoding to ensure the </w:t>
      </w:r>
      <w:r w:rsidR="00B77C6B">
        <w:rPr>
          <w:sz w:val="22"/>
          <w:lang w:val="en-US"/>
        </w:rPr>
        <w:t xml:space="preserve">same payload irrespective of RI. However, the exact coding scheme for this case is not defined. There are </w:t>
      </w:r>
      <w:r w:rsidR="00D33463">
        <w:rPr>
          <w:sz w:val="22"/>
          <w:lang w:val="en-US"/>
        </w:rPr>
        <w:t>several</w:t>
      </w:r>
      <w:r w:rsidR="00B77C6B">
        <w:rPr>
          <w:sz w:val="22"/>
          <w:lang w:val="en-US"/>
        </w:rPr>
        <w:t xml:space="preserve"> approaches to use padding bits</w:t>
      </w:r>
      <w:r w:rsidR="00B06E5F">
        <w:rPr>
          <w:sz w:val="22"/>
          <w:lang w:val="en-US"/>
        </w:rPr>
        <w:t xml:space="preserve"> in order</w:t>
      </w:r>
      <w:r w:rsidR="00B77C6B">
        <w:rPr>
          <w:sz w:val="22"/>
          <w:lang w:val="en-US"/>
        </w:rPr>
        <w:t xml:space="preserve"> to improve the performance of </w:t>
      </w:r>
      <w:proofErr w:type="spellStart"/>
      <w:r w:rsidR="00B77C6B">
        <w:rPr>
          <w:sz w:val="22"/>
          <w:lang w:val="en-US"/>
        </w:rPr>
        <w:t>PUCCH</w:t>
      </w:r>
      <w:proofErr w:type="spellEnd"/>
      <w:r w:rsidR="00D33463">
        <w:rPr>
          <w:sz w:val="22"/>
          <w:lang w:val="en-US"/>
        </w:rPr>
        <w:t xml:space="preserve"> (e.g. repetition)</w:t>
      </w:r>
      <w:r w:rsidR="001519E0">
        <w:rPr>
          <w:sz w:val="22"/>
          <w:lang w:val="en-US"/>
        </w:rPr>
        <w:t>, moreover using specific properties of Polar codes it is possible to do sequential decoding of RI to resolve payload size ambiguity.</w:t>
      </w:r>
      <w:bookmarkStart w:id="0" w:name="_GoBack"/>
      <w:bookmarkEnd w:id="0"/>
    </w:p>
    <w:p w:rsidR="003A43F7" w:rsidRDefault="003A43F7" w:rsidP="00D04075">
      <w:pPr>
        <w:jc w:val="both"/>
        <w:rPr>
          <w:sz w:val="22"/>
          <w:lang w:val="en-US" w:eastAsia="zh-CN"/>
        </w:rPr>
      </w:pPr>
      <w:r>
        <w:rPr>
          <w:sz w:val="22"/>
        </w:rPr>
        <w:t>According to the agreement</w:t>
      </w:r>
      <w:r w:rsidR="00AF496B">
        <w:rPr>
          <w:sz w:val="22"/>
        </w:rPr>
        <w:t xml:space="preserve"> </w:t>
      </w:r>
      <w:r w:rsidR="00AF496B">
        <w:rPr>
          <w:sz w:val="22"/>
          <w:lang w:val="en-US" w:eastAsia="zh-CN"/>
        </w:rPr>
        <w:t>there are two possible alternatives for CSI encoding</w:t>
      </w:r>
      <w:r>
        <w:rPr>
          <w:sz w:val="22"/>
        </w:rPr>
        <w:t xml:space="preserve"> for </w:t>
      </w:r>
      <w:r w:rsidR="00AF496B">
        <w:rPr>
          <w:sz w:val="22"/>
        </w:rPr>
        <w:t>long</w:t>
      </w:r>
      <w:r>
        <w:rPr>
          <w:sz w:val="22"/>
        </w:rPr>
        <w:t xml:space="preserve"> duration </w:t>
      </w:r>
      <w:proofErr w:type="spellStart"/>
      <w:r>
        <w:rPr>
          <w:sz w:val="22"/>
        </w:rPr>
        <w:t>PUCCH</w:t>
      </w:r>
      <w:proofErr w:type="spellEnd"/>
      <w:r w:rsidR="00715D28">
        <w:rPr>
          <w:sz w:val="22"/>
          <w:lang w:val="en-US" w:eastAsia="zh-CN"/>
        </w:rPr>
        <w:t>:</w:t>
      </w:r>
    </w:p>
    <w:p w:rsidR="0004186F" w:rsidRPr="0052599E" w:rsidRDefault="0004186F" w:rsidP="0052599E">
      <w:pPr>
        <w:pStyle w:val="ListParagraph"/>
        <w:numPr>
          <w:ilvl w:val="0"/>
          <w:numId w:val="19"/>
        </w:numPr>
        <w:spacing w:before="240" w:line="276" w:lineRule="auto"/>
        <w:jc w:val="both"/>
        <w:rPr>
          <w:rFonts w:ascii="Times New Roman" w:hAnsi="Times New Roman"/>
          <w:lang w:eastAsia="zh-CN"/>
        </w:rPr>
      </w:pPr>
      <w:r w:rsidRPr="0004186F">
        <w:rPr>
          <w:rFonts w:ascii="Times New Roman" w:hAnsi="Times New Roman"/>
          <w:lang w:val="en-GB" w:eastAsia="zh-CN"/>
        </w:rPr>
        <w:t>Alt. 1: RI/CRI/PMI/CQI with padding bits prior to encoding (to ensure the same payload irrespective of RI)</w:t>
      </w:r>
    </w:p>
    <w:p w:rsidR="0052599E" w:rsidRPr="0052599E" w:rsidRDefault="006E6230" w:rsidP="0052599E">
      <w:pPr>
        <w:pStyle w:val="ListParagraph"/>
        <w:numPr>
          <w:ilvl w:val="1"/>
          <w:numId w:val="19"/>
        </w:numPr>
        <w:spacing w:line="276" w:lineRule="auto"/>
        <w:jc w:val="both"/>
        <w:rPr>
          <w:rFonts w:ascii="Times New Roman" w:hAnsi="Times New Roman"/>
          <w:lang w:eastAsia="zh-CN"/>
        </w:rPr>
      </w:pPr>
      <w:proofErr w:type="spellStart"/>
      <w:r w:rsidRPr="0052599E">
        <w:rPr>
          <w:rFonts w:ascii="Times New Roman" w:hAnsi="Times New Roman"/>
          <w:lang w:eastAsia="zh-CN"/>
        </w:rPr>
        <w:t>FFS</w:t>
      </w:r>
      <w:proofErr w:type="spellEnd"/>
      <w:r w:rsidRPr="0052599E">
        <w:rPr>
          <w:rFonts w:ascii="Times New Roman" w:hAnsi="Times New Roman"/>
          <w:lang w:eastAsia="zh-CN"/>
        </w:rPr>
        <w:t xml:space="preserve"> if payload size depends on RI (or CRI, if present)</w:t>
      </w:r>
    </w:p>
    <w:p w:rsidR="000F6A94" w:rsidRPr="0052599E" w:rsidRDefault="0004186F" w:rsidP="0052599E">
      <w:pPr>
        <w:pStyle w:val="ListParagraph"/>
        <w:numPr>
          <w:ilvl w:val="0"/>
          <w:numId w:val="19"/>
        </w:numPr>
        <w:spacing w:line="276" w:lineRule="auto"/>
        <w:jc w:val="both"/>
        <w:rPr>
          <w:rFonts w:ascii="Times New Roman" w:hAnsi="Times New Roman"/>
          <w:lang w:eastAsia="zh-CN"/>
        </w:rPr>
      </w:pPr>
      <w:r w:rsidRPr="0004186F">
        <w:rPr>
          <w:rFonts w:ascii="Times New Roman" w:hAnsi="Times New Roman"/>
          <w:lang w:val="en-GB" w:eastAsia="zh-CN"/>
        </w:rPr>
        <w:lastRenderedPageBreak/>
        <w:t>Alt. 2: RI/CRI encoded separately from PMI/CQI</w:t>
      </w:r>
    </w:p>
    <w:p w:rsidR="002F28CF" w:rsidRPr="002F28CF" w:rsidRDefault="002F28CF" w:rsidP="002F28CF">
      <w:pPr>
        <w:pStyle w:val="ListParagraph"/>
        <w:numPr>
          <w:ilvl w:val="1"/>
          <w:numId w:val="19"/>
        </w:numPr>
        <w:spacing w:line="276" w:lineRule="auto"/>
        <w:jc w:val="both"/>
        <w:rPr>
          <w:rFonts w:ascii="Times New Roman" w:hAnsi="Times New Roman"/>
          <w:lang w:eastAsia="zh-CN"/>
        </w:rPr>
      </w:pPr>
      <w:r w:rsidRPr="002F28CF">
        <w:rPr>
          <w:rFonts w:ascii="Times New Roman" w:hAnsi="Times New Roman"/>
          <w:lang w:eastAsia="zh-CN"/>
        </w:rPr>
        <w:t>Resource mapping/coding should consider payload size variation for different RI values</w:t>
      </w:r>
    </w:p>
    <w:p w:rsidR="00EF7E12" w:rsidRDefault="00715D28" w:rsidP="000F6A94">
      <w:pPr>
        <w:spacing w:before="240"/>
        <w:jc w:val="both"/>
        <w:rPr>
          <w:sz w:val="22"/>
          <w:lang w:eastAsia="zh-CN"/>
        </w:rPr>
      </w:pPr>
      <w:r>
        <w:rPr>
          <w:sz w:val="22"/>
          <w:lang w:eastAsia="zh-CN"/>
        </w:rPr>
        <w:tab/>
      </w:r>
      <w:r w:rsidR="00EF7E12">
        <w:rPr>
          <w:sz w:val="22"/>
          <w:lang w:eastAsia="zh-CN"/>
        </w:rPr>
        <w:t xml:space="preserve">Comparing to the case of CSI reporting via short duration </w:t>
      </w:r>
      <w:proofErr w:type="spellStart"/>
      <w:r w:rsidR="00EF7E12">
        <w:rPr>
          <w:sz w:val="22"/>
          <w:lang w:eastAsia="zh-CN"/>
        </w:rPr>
        <w:t>PUCCH</w:t>
      </w:r>
      <w:proofErr w:type="spellEnd"/>
      <w:r w:rsidR="00EF7E12">
        <w:rPr>
          <w:sz w:val="22"/>
          <w:lang w:eastAsia="zh-CN"/>
        </w:rPr>
        <w:t>,</w:t>
      </w:r>
      <w:r w:rsidR="00EE4818">
        <w:rPr>
          <w:sz w:val="22"/>
          <w:lang w:eastAsia="zh-CN"/>
        </w:rPr>
        <w:t xml:space="preserve"> </w:t>
      </w:r>
      <w:r w:rsidR="00462292">
        <w:rPr>
          <w:sz w:val="22"/>
          <w:lang w:eastAsia="zh-CN"/>
        </w:rPr>
        <w:t>en</w:t>
      </w:r>
      <w:r w:rsidR="00EE4818">
        <w:rPr>
          <w:sz w:val="22"/>
          <w:lang w:eastAsia="zh-CN"/>
        </w:rPr>
        <w:t>coding of CSI components</w:t>
      </w:r>
      <w:r w:rsidR="00D571F0">
        <w:rPr>
          <w:sz w:val="22"/>
          <w:lang w:eastAsia="zh-CN"/>
        </w:rPr>
        <w:t xml:space="preserve"> </w:t>
      </w:r>
      <w:r>
        <w:rPr>
          <w:sz w:val="22"/>
          <w:lang w:eastAsia="zh-CN"/>
        </w:rPr>
        <w:t>using</w:t>
      </w:r>
      <w:r w:rsidR="00D571F0">
        <w:rPr>
          <w:sz w:val="22"/>
          <w:lang w:eastAsia="zh-CN"/>
        </w:rPr>
        <w:t xml:space="preserve"> two </w:t>
      </w:r>
      <w:r>
        <w:rPr>
          <w:sz w:val="22"/>
          <w:lang w:eastAsia="zh-CN"/>
        </w:rPr>
        <w:t>code blocks</w:t>
      </w:r>
      <w:r w:rsidR="00EE4818">
        <w:rPr>
          <w:sz w:val="22"/>
          <w:lang w:eastAsia="zh-CN"/>
        </w:rPr>
        <w:t xml:space="preserve"> is possible</w:t>
      </w:r>
      <w:r w:rsidR="00EF7E12">
        <w:rPr>
          <w:sz w:val="22"/>
          <w:lang w:eastAsia="zh-CN"/>
        </w:rPr>
        <w:t xml:space="preserve"> for long duration </w:t>
      </w:r>
      <w:proofErr w:type="spellStart"/>
      <w:r w:rsidR="00EF7E12">
        <w:rPr>
          <w:sz w:val="22"/>
          <w:lang w:eastAsia="zh-CN"/>
        </w:rPr>
        <w:t>PUCCH</w:t>
      </w:r>
      <w:proofErr w:type="spellEnd"/>
      <w:r w:rsidR="00EE4818">
        <w:rPr>
          <w:sz w:val="22"/>
          <w:lang w:eastAsia="zh-CN"/>
        </w:rPr>
        <w:t>. More specifically</w:t>
      </w:r>
      <w:r w:rsidR="00B06E5F">
        <w:rPr>
          <w:sz w:val="22"/>
          <w:lang w:eastAsia="zh-CN"/>
        </w:rPr>
        <w:t>,</w:t>
      </w:r>
      <w:r w:rsidR="00EF7E12">
        <w:rPr>
          <w:sz w:val="22"/>
          <w:lang w:eastAsia="zh-CN"/>
        </w:rPr>
        <w:t xml:space="preserve"> </w:t>
      </w:r>
      <w:r w:rsidR="00D571F0">
        <w:rPr>
          <w:sz w:val="22"/>
          <w:lang w:eastAsia="zh-CN"/>
        </w:rPr>
        <w:t xml:space="preserve">Alt. 2 assumes that RI and CRI can be independently encoded from PMI and CQI. This approach allows to reduce the average </w:t>
      </w:r>
      <w:r w:rsidR="00462292">
        <w:rPr>
          <w:sz w:val="22"/>
          <w:lang w:eastAsia="zh-CN"/>
        </w:rPr>
        <w:t>number of bits</w:t>
      </w:r>
      <w:r w:rsidR="0058476B">
        <w:rPr>
          <w:sz w:val="22"/>
          <w:lang w:eastAsia="zh-CN"/>
        </w:rPr>
        <w:t xml:space="preserve"> required</w:t>
      </w:r>
      <w:r w:rsidR="00D571F0">
        <w:rPr>
          <w:sz w:val="22"/>
          <w:lang w:eastAsia="zh-CN"/>
        </w:rPr>
        <w:t xml:space="preserve"> for CSI reporting, however </w:t>
      </w:r>
      <w:r w:rsidR="00B7556F" w:rsidRPr="00B7556F">
        <w:rPr>
          <w:sz w:val="22"/>
          <w:lang w:eastAsia="zh-CN"/>
        </w:rPr>
        <w:t>Alt. 2</w:t>
      </w:r>
      <w:r w:rsidR="00B7556F">
        <w:rPr>
          <w:sz w:val="22"/>
          <w:lang w:eastAsia="zh-CN"/>
        </w:rPr>
        <w:t xml:space="preserve"> </w:t>
      </w:r>
      <w:r w:rsidR="00B7556F" w:rsidRPr="00B7556F">
        <w:rPr>
          <w:sz w:val="22"/>
          <w:lang w:eastAsia="zh-CN"/>
        </w:rPr>
        <w:t xml:space="preserve">provides </w:t>
      </w:r>
      <w:r w:rsidR="00B06E5F">
        <w:rPr>
          <w:sz w:val="22"/>
          <w:lang w:eastAsia="zh-CN"/>
        </w:rPr>
        <w:t>lower</w:t>
      </w:r>
      <w:r w:rsidR="00B7556F" w:rsidRPr="00B7556F">
        <w:rPr>
          <w:sz w:val="22"/>
          <w:lang w:eastAsia="zh-CN"/>
        </w:rPr>
        <w:t xml:space="preserve"> coding gain in comparison with Alt. 1</w:t>
      </w:r>
      <w:r w:rsidR="00B7556F">
        <w:rPr>
          <w:sz w:val="22"/>
          <w:lang w:eastAsia="zh-CN"/>
        </w:rPr>
        <w:t xml:space="preserve"> </w:t>
      </w:r>
      <w:r w:rsidR="00B7556F" w:rsidRPr="00B7556F">
        <w:rPr>
          <w:sz w:val="22"/>
          <w:lang w:eastAsia="zh-CN"/>
        </w:rPr>
        <w:t xml:space="preserve">since the length of each code block </w:t>
      </w:r>
      <w:r w:rsidR="0058476B">
        <w:rPr>
          <w:sz w:val="22"/>
          <w:lang w:eastAsia="zh-CN"/>
        </w:rPr>
        <w:t>is</w:t>
      </w:r>
      <w:r w:rsidR="00B7556F" w:rsidRPr="00B7556F">
        <w:rPr>
          <w:sz w:val="22"/>
          <w:lang w:eastAsia="zh-CN"/>
        </w:rPr>
        <w:t xml:space="preserve"> shorter with the same amount of resources available.</w:t>
      </w:r>
      <w:r>
        <w:rPr>
          <w:sz w:val="22"/>
          <w:lang w:eastAsia="zh-CN"/>
        </w:rPr>
        <w:t xml:space="preserve"> Furthermore such approach </w:t>
      </w:r>
      <w:r>
        <w:rPr>
          <w:sz w:val="22"/>
          <w:lang w:val="en-US" w:eastAsia="zh-CN"/>
        </w:rPr>
        <w:t>suffers from time/frequency channel selectivity.</w:t>
      </w:r>
      <w:r>
        <w:rPr>
          <w:sz w:val="22"/>
          <w:lang w:eastAsia="zh-CN"/>
        </w:rPr>
        <w:t xml:space="preserve"> Thus, in some cases separate coding of RI </w:t>
      </w:r>
      <w:r w:rsidR="00B7556F">
        <w:rPr>
          <w:sz w:val="22"/>
          <w:lang w:eastAsia="zh-CN"/>
        </w:rPr>
        <w:t>has</w:t>
      </w:r>
      <w:r>
        <w:rPr>
          <w:sz w:val="22"/>
          <w:lang w:eastAsia="zh-CN"/>
        </w:rPr>
        <w:t xml:space="preserve"> worse performance comparing to single-packet encoding, moreover </w:t>
      </w:r>
      <w:r w:rsidR="007447A8">
        <w:rPr>
          <w:sz w:val="22"/>
          <w:lang w:eastAsia="zh-CN"/>
        </w:rPr>
        <w:t>separate encoding</w:t>
      </w:r>
      <w:r>
        <w:rPr>
          <w:sz w:val="22"/>
          <w:lang w:eastAsia="zh-CN"/>
        </w:rPr>
        <w:t xml:space="preserve"> </w:t>
      </w:r>
      <w:r w:rsidR="00867CC7">
        <w:rPr>
          <w:sz w:val="22"/>
          <w:lang w:eastAsia="zh-CN"/>
        </w:rPr>
        <w:t>has</w:t>
      </w:r>
      <w:r w:rsidR="00B7556F">
        <w:rPr>
          <w:sz w:val="22"/>
          <w:lang w:eastAsia="zh-CN"/>
        </w:rPr>
        <w:t xml:space="preserve"> </w:t>
      </w:r>
      <w:r w:rsidR="00867CC7">
        <w:rPr>
          <w:sz w:val="22"/>
          <w:lang w:eastAsia="zh-CN"/>
        </w:rPr>
        <w:t>higher</w:t>
      </w:r>
      <w:r w:rsidR="00B7556F">
        <w:rPr>
          <w:sz w:val="22"/>
          <w:lang w:eastAsia="zh-CN"/>
        </w:rPr>
        <w:t xml:space="preserve"> decoding latency and power consumption</w:t>
      </w:r>
      <w:r>
        <w:rPr>
          <w:sz w:val="22"/>
          <w:lang w:eastAsia="zh-CN"/>
        </w:rPr>
        <w:t xml:space="preserve">. </w:t>
      </w:r>
    </w:p>
    <w:p w:rsidR="000531A3" w:rsidRDefault="007C6DA9" w:rsidP="00D04075">
      <w:pPr>
        <w:jc w:val="both"/>
        <w:rPr>
          <w:sz w:val="22"/>
          <w:lang w:val="en-US"/>
        </w:rPr>
      </w:pPr>
      <w:r>
        <w:rPr>
          <w:sz w:val="22"/>
          <w:lang w:eastAsia="zh-CN"/>
        </w:rPr>
        <w:tab/>
      </w:r>
      <w:r w:rsidR="00200220">
        <w:rPr>
          <w:sz w:val="22"/>
          <w:lang w:eastAsia="zh-CN"/>
        </w:rPr>
        <w:t xml:space="preserve">Since Alt. 1 for </w:t>
      </w:r>
      <w:r w:rsidR="0075055F">
        <w:rPr>
          <w:sz w:val="22"/>
        </w:rPr>
        <w:t xml:space="preserve">long duration </w:t>
      </w:r>
      <w:proofErr w:type="spellStart"/>
      <w:r w:rsidR="0075055F">
        <w:rPr>
          <w:sz w:val="22"/>
        </w:rPr>
        <w:t>PUCCH</w:t>
      </w:r>
      <w:proofErr w:type="spellEnd"/>
      <w:r w:rsidR="00200220">
        <w:rPr>
          <w:sz w:val="22"/>
        </w:rPr>
        <w:t xml:space="preserve"> is similar to Alt. </w:t>
      </w:r>
      <w:proofErr w:type="spellStart"/>
      <w:r w:rsidR="00200220">
        <w:rPr>
          <w:sz w:val="22"/>
        </w:rPr>
        <w:t>1B</w:t>
      </w:r>
      <w:proofErr w:type="spellEnd"/>
      <w:r w:rsidR="00200220">
        <w:rPr>
          <w:sz w:val="22"/>
        </w:rPr>
        <w:t xml:space="preserve"> for short duration </w:t>
      </w:r>
      <w:proofErr w:type="spellStart"/>
      <w:r w:rsidR="00200220">
        <w:rPr>
          <w:sz w:val="22"/>
        </w:rPr>
        <w:t>PUCCH</w:t>
      </w:r>
      <w:proofErr w:type="spellEnd"/>
      <w:r w:rsidR="00200220">
        <w:rPr>
          <w:sz w:val="22"/>
        </w:rPr>
        <w:t>, it</w:t>
      </w:r>
      <w:r w:rsidR="0075055F">
        <w:rPr>
          <w:sz w:val="22"/>
        </w:rPr>
        <w:t xml:space="preserve"> shares the same comments as the above comments for </w:t>
      </w:r>
      <w:r w:rsidR="0075055F">
        <w:rPr>
          <w:sz w:val="22"/>
          <w:lang w:val="en-US"/>
        </w:rPr>
        <w:t xml:space="preserve">Alt. </w:t>
      </w:r>
      <w:proofErr w:type="spellStart"/>
      <w:r w:rsidR="0075055F">
        <w:rPr>
          <w:sz w:val="22"/>
          <w:lang w:val="en-US"/>
        </w:rPr>
        <w:t>1B</w:t>
      </w:r>
      <w:proofErr w:type="spellEnd"/>
      <w:r w:rsidR="0075055F">
        <w:rPr>
          <w:sz w:val="22"/>
          <w:lang w:val="en-US"/>
        </w:rPr>
        <w:t xml:space="preserve"> for short duration </w:t>
      </w:r>
      <w:proofErr w:type="spellStart"/>
      <w:r w:rsidR="0075055F">
        <w:rPr>
          <w:sz w:val="22"/>
          <w:lang w:val="en-US"/>
        </w:rPr>
        <w:t>PUCCH</w:t>
      </w:r>
      <w:proofErr w:type="spellEnd"/>
      <w:r w:rsidR="0075055F">
        <w:rPr>
          <w:sz w:val="22"/>
          <w:lang w:val="en-US"/>
        </w:rPr>
        <w:t xml:space="preserve">. </w:t>
      </w:r>
      <w:r w:rsidR="000531A3">
        <w:rPr>
          <w:sz w:val="22"/>
          <w:lang w:val="en-US"/>
        </w:rPr>
        <w:t>Considering the above di</w:t>
      </w:r>
      <w:r w:rsidR="0058476B">
        <w:rPr>
          <w:sz w:val="22"/>
          <w:lang w:val="en-US"/>
        </w:rPr>
        <w:t>scussion the following proposal</w:t>
      </w:r>
      <w:r w:rsidR="000531A3">
        <w:rPr>
          <w:sz w:val="22"/>
          <w:lang w:val="en-US"/>
        </w:rPr>
        <w:t xml:space="preserve"> w</w:t>
      </w:r>
      <w:r w:rsidR="0058476B">
        <w:rPr>
          <w:sz w:val="22"/>
          <w:lang w:val="en-US"/>
        </w:rPr>
        <w:t>as</w:t>
      </w:r>
      <w:r w:rsidR="000531A3">
        <w:rPr>
          <w:sz w:val="22"/>
          <w:lang w:val="en-US"/>
        </w:rPr>
        <w:t xml:space="preserve"> made.</w:t>
      </w:r>
    </w:p>
    <w:p w:rsidR="001D7DD5" w:rsidRPr="00896811" w:rsidRDefault="000531A3" w:rsidP="000531A3">
      <w:pPr>
        <w:jc w:val="both"/>
        <w:rPr>
          <w:i/>
          <w:sz w:val="22"/>
          <w:lang w:eastAsia="zh-CN"/>
        </w:rPr>
      </w:pPr>
      <w:r>
        <w:rPr>
          <w:b/>
          <w:i/>
          <w:sz w:val="22"/>
          <w:szCs w:val="22"/>
        </w:rPr>
        <w:tab/>
      </w:r>
      <w:r w:rsidRPr="00616D09">
        <w:rPr>
          <w:b/>
          <w:i/>
          <w:sz w:val="22"/>
          <w:szCs w:val="22"/>
        </w:rPr>
        <w:t>Proposal</w:t>
      </w:r>
      <w:r>
        <w:rPr>
          <w:b/>
          <w:i/>
          <w:sz w:val="22"/>
          <w:szCs w:val="22"/>
        </w:rPr>
        <w:t xml:space="preserve"> </w:t>
      </w:r>
      <w:r w:rsidR="004C5E87">
        <w:rPr>
          <w:b/>
          <w:i/>
          <w:sz w:val="22"/>
          <w:szCs w:val="22"/>
        </w:rPr>
        <w:t>1</w:t>
      </w:r>
      <w:r w:rsidRPr="00616D09">
        <w:rPr>
          <w:b/>
          <w:i/>
          <w:sz w:val="22"/>
          <w:szCs w:val="22"/>
        </w:rPr>
        <w:t>:</w:t>
      </w:r>
      <w:r w:rsidRPr="000531A3">
        <w:rPr>
          <w:b/>
          <w:i/>
          <w:sz w:val="22"/>
          <w:szCs w:val="22"/>
          <w:lang w:val="en-US"/>
        </w:rPr>
        <w:t xml:space="preserve"> </w:t>
      </w:r>
      <w:r w:rsidRPr="000531A3">
        <w:rPr>
          <w:i/>
          <w:sz w:val="22"/>
          <w:szCs w:val="22"/>
          <w:lang w:val="en-US"/>
        </w:rPr>
        <w:t>For</w:t>
      </w:r>
      <w:r>
        <w:rPr>
          <w:i/>
          <w:sz w:val="22"/>
          <w:lang w:eastAsia="zh-CN"/>
        </w:rPr>
        <w:t xml:space="preserve"> long duration and short duration </w:t>
      </w:r>
      <w:proofErr w:type="spellStart"/>
      <w:r>
        <w:rPr>
          <w:i/>
          <w:sz w:val="22"/>
          <w:lang w:eastAsia="zh-CN"/>
        </w:rPr>
        <w:t>PUCCH</w:t>
      </w:r>
      <w:proofErr w:type="spellEnd"/>
      <w:r>
        <w:rPr>
          <w:i/>
          <w:sz w:val="22"/>
          <w:lang w:eastAsia="zh-CN"/>
        </w:rPr>
        <w:t xml:space="preserve"> support single</w:t>
      </w:r>
      <w:r w:rsidR="007447A8">
        <w:rPr>
          <w:i/>
          <w:sz w:val="22"/>
          <w:lang w:eastAsia="zh-CN"/>
        </w:rPr>
        <w:t>-</w:t>
      </w:r>
      <w:r>
        <w:rPr>
          <w:i/>
          <w:sz w:val="22"/>
          <w:lang w:eastAsia="zh-CN"/>
        </w:rPr>
        <w:t>packet encoding of CSI components</w:t>
      </w:r>
      <w:r w:rsidR="001D7DD5">
        <w:rPr>
          <w:i/>
          <w:sz w:val="22"/>
          <w:lang w:eastAsia="zh-CN"/>
        </w:rPr>
        <w:t xml:space="preserve"> without payload size ambiguity. </w:t>
      </w:r>
    </w:p>
    <w:p w:rsidR="00082EF5" w:rsidRPr="00AF3ACA" w:rsidRDefault="00082EF5" w:rsidP="00082EF5">
      <w:pPr>
        <w:pStyle w:val="Heading2"/>
        <w:rPr>
          <w:lang w:val="en-US"/>
        </w:rPr>
      </w:pPr>
      <w:r w:rsidRPr="00AF3ACA">
        <w:rPr>
          <w:lang w:val="en-US"/>
        </w:rPr>
        <w:t xml:space="preserve">2.2. CSI encoding for </w:t>
      </w:r>
      <w:proofErr w:type="spellStart"/>
      <w:r w:rsidRPr="00AF3ACA">
        <w:rPr>
          <w:lang w:val="en-US"/>
        </w:rPr>
        <w:t>PUSCH</w:t>
      </w:r>
      <w:proofErr w:type="spellEnd"/>
    </w:p>
    <w:p w:rsidR="003E5B5B" w:rsidRDefault="0050022C" w:rsidP="001D774B">
      <w:pPr>
        <w:jc w:val="both"/>
        <w:rPr>
          <w:sz w:val="22"/>
          <w:lang w:val="en-US" w:eastAsia="zh-CN"/>
        </w:rPr>
      </w:pPr>
      <w:r>
        <w:rPr>
          <w:sz w:val="22"/>
          <w:lang w:val="en-US"/>
        </w:rPr>
        <w:tab/>
      </w:r>
      <w:r w:rsidR="00AF4E51">
        <w:rPr>
          <w:sz w:val="22"/>
          <w:lang w:val="en-US"/>
        </w:rPr>
        <w:t xml:space="preserve">At the last </w:t>
      </w:r>
      <w:proofErr w:type="spellStart"/>
      <w:r w:rsidR="00AF4E51">
        <w:rPr>
          <w:sz w:val="22"/>
          <w:lang w:val="en-US"/>
        </w:rPr>
        <w:t>RAN1</w:t>
      </w:r>
      <w:proofErr w:type="spellEnd"/>
      <w:r w:rsidR="00AF4E51">
        <w:rPr>
          <w:sz w:val="22"/>
          <w:lang w:val="en-US"/>
        </w:rPr>
        <w:t xml:space="preserve"> meeting an </w:t>
      </w:r>
      <w:r w:rsidR="00AF4E51">
        <w:rPr>
          <w:sz w:val="22"/>
          <w:lang w:eastAsia="zh-CN"/>
        </w:rPr>
        <w:t xml:space="preserve">agreement was made on </w:t>
      </w:r>
      <w:r w:rsidR="00AF4E51">
        <w:rPr>
          <w:sz w:val="22"/>
          <w:lang w:val="en-US" w:eastAsia="zh-CN"/>
        </w:rPr>
        <w:t>e</w:t>
      </w:r>
      <w:r w:rsidR="00AF4E51" w:rsidRPr="0066394E">
        <w:rPr>
          <w:sz w:val="22"/>
          <w:lang w:val="en-US" w:eastAsia="zh-CN"/>
        </w:rPr>
        <w:t xml:space="preserve">ncoding of CSI parameters for </w:t>
      </w:r>
      <w:proofErr w:type="spellStart"/>
      <w:r w:rsidR="00AF4E51" w:rsidRPr="0066394E">
        <w:rPr>
          <w:sz w:val="22"/>
          <w:lang w:val="en-US" w:eastAsia="zh-CN"/>
        </w:rPr>
        <w:t>PU</w:t>
      </w:r>
      <w:r w:rsidR="00AF4E51">
        <w:rPr>
          <w:sz w:val="22"/>
          <w:lang w:val="en-US" w:eastAsia="zh-CN"/>
        </w:rPr>
        <w:t>S</w:t>
      </w:r>
      <w:r w:rsidR="00AF4E51" w:rsidRPr="0066394E">
        <w:rPr>
          <w:sz w:val="22"/>
          <w:lang w:val="en-US" w:eastAsia="zh-CN"/>
        </w:rPr>
        <w:t>CH</w:t>
      </w:r>
      <w:proofErr w:type="spellEnd"/>
      <w:r w:rsidR="00AF4E51" w:rsidRPr="0066394E">
        <w:rPr>
          <w:sz w:val="22"/>
          <w:lang w:val="en-US" w:eastAsia="zh-CN"/>
        </w:rPr>
        <w:t>-based reporting</w:t>
      </w:r>
      <w:r w:rsidR="00AF4E51">
        <w:rPr>
          <w:sz w:val="22"/>
          <w:lang w:val="en-US" w:eastAsia="zh-CN"/>
        </w:rPr>
        <w:t xml:space="preserve"> [1, 2]. The agreement assumes </w:t>
      </w:r>
      <w:r w:rsidR="001D774B">
        <w:rPr>
          <w:sz w:val="22"/>
          <w:lang w:val="en-US" w:eastAsia="zh-CN"/>
        </w:rPr>
        <w:t>that CSI components</w:t>
      </w:r>
      <w:r w:rsidR="007447A8">
        <w:rPr>
          <w:sz w:val="22"/>
          <w:lang w:val="en-US" w:eastAsia="zh-CN"/>
        </w:rPr>
        <w:t xml:space="preserve"> are split up in</w:t>
      </w:r>
      <w:r w:rsidR="001D774B">
        <w:rPr>
          <w:sz w:val="22"/>
          <w:lang w:val="en-US" w:eastAsia="zh-CN"/>
        </w:rPr>
        <w:t>to several parts. The main intention</w:t>
      </w:r>
      <w:r w:rsidR="009B594E">
        <w:rPr>
          <w:sz w:val="22"/>
          <w:lang w:val="en-US" w:eastAsia="zh-CN"/>
        </w:rPr>
        <w:t xml:space="preserve"> to split up the CSI components is to reduce CSI reporting overhead. </w:t>
      </w:r>
      <w:r w:rsidR="007447A8">
        <w:rPr>
          <w:sz w:val="22"/>
          <w:lang w:val="en-US" w:eastAsia="zh-CN"/>
        </w:rPr>
        <w:t>Reduction of CSI reporting overhead</w:t>
      </w:r>
      <w:r w:rsidR="009B594E">
        <w:rPr>
          <w:sz w:val="22"/>
          <w:lang w:val="en-US" w:eastAsia="zh-CN"/>
        </w:rPr>
        <w:t xml:space="preserve"> is possible since the number of bits required for reporting of part </w:t>
      </w:r>
      <w:proofErr w:type="spellStart"/>
      <w:r w:rsidR="009B594E" w:rsidRPr="009B594E">
        <w:rPr>
          <w:i/>
          <w:sz w:val="22"/>
          <w:lang w:val="en-US" w:eastAsia="zh-CN"/>
        </w:rPr>
        <w:t>i</w:t>
      </w:r>
      <w:r w:rsidR="009B594E">
        <w:rPr>
          <w:sz w:val="22"/>
          <w:lang w:val="en-US" w:eastAsia="zh-CN"/>
        </w:rPr>
        <w:t>+1</w:t>
      </w:r>
      <w:proofErr w:type="spellEnd"/>
      <w:r w:rsidR="009B594E">
        <w:rPr>
          <w:sz w:val="22"/>
          <w:lang w:val="en-US" w:eastAsia="zh-CN"/>
        </w:rPr>
        <w:t xml:space="preserve"> depends on</w:t>
      </w:r>
      <w:r w:rsidR="007447A8">
        <w:rPr>
          <w:sz w:val="22"/>
          <w:lang w:val="en-US" w:eastAsia="zh-CN"/>
        </w:rPr>
        <w:t xml:space="preserve"> the</w:t>
      </w:r>
      <w:r w:rsidR="009B594E">
        <w:rPr>
          <w:sz w:val="22"/>
          <w:lang w:val="en-US" w:eastAsia="zh-CN"/>
        </w:rPr>
        <w:t xml:space="preserve"> value of part </w:t>
      </w:r>
      <w:r w:rsidR="009B594E" w:rsidRPr="009B594E">
        <w:rPr>
          <w:i/>
          <w:sz w:val="22"/>
          <w:lang w:val="en-US" w:eastAsia="zh-CN"/>
        </w:rPr>
        <w:t>i</w:t>
      </w:r>
      <w:r w:rsidR="009B594E">
        <w:rPr>
          <w:sz w:val="22"/>
          <w:lang w:val="en-US" w:eastAsia="zh-CN"/>
        </w:rPr>
        <w:t>.</w:t>
      </w:r>
      <w:r w:rsidR="005160BC">
        <w:rPr>
          <w:sz w:val="22"/>
          <w:lang w:val="en-US" w:eastAsia="zh-CN"/>
        </w:rPr>
        <w:t xml:space="preserve"> </w:t>
      </w:r>
    </w:p>
    <w:p w:rsidR="00B514E7" w:rsidRDefault="003E5B5B" w:rsidP="001D774B">
      <w:pPr>
        <w:jc w:val="both"/>
        <w:rPr>
          <w:sz w:val="22"/>
          <w:lang w:val="en-US" w:eastAsia="zh-CN"/>
        </w:rPr>
      </w:pPr>
      <w:r>
        <w:rPr>
          <w:sz w:val="22"/>
          <w:lang w:val="en-US" w:eastAsia="zh-CN"/>
        </w:rPr>
        <w:tab/>
      </w:r>
      <w:r w:rsidR="005160BC">
        <w:rPr>
          <w:sz w:val="22"/>
          <w:lang w:val="en-US" w:eastAsia="zh-CN"/>
        </w:rPr>
        <w:t xml:space="preserve">The content of each part for Type I CSI is defined by the agreement. However, there are two </w:t>
      </w:r>
      <w:r w:rsidR="009A1B26">
        <w:rPr>
          <w:sz w:val="22"/>
          <w:lang w:val="en-US" w:eastAsia="zh-CN"/>
        </w:rPr>
        <w:t>options</w:t>
      </w:r>
      <w:r w:rsidR="005160BC">
        <w:rPr>
          <w:sz w:val="22"/>
          <w:lang w:val="en-US" w:eastAsia="zh-CN"/>
        </w:rPr>
        <w:t xml:space="preserve"> possible</w:t>
      </w:r>
      <w:r w:rsidR="005A250D">
        <w:rPr>
          <w:sz w:val="22"/>
          <w:lang w:val="en-US" w:eastAsia="zh-CN"/>
        </w:rPr>
        <w:t xml:space="preserve"> for Type II CSI</w:t>
      </w:r>
      <w:r w:rsidR="005160BC">
        <w:rPr>
          <w:sz w:val="22"/>
          <w:lang w:val="en-US" w:eastAsia="zh-CN"/>
        </w:rPr>
        <w:t xml:space="preserve">: </w:t>
      </w:r>
    </w:p>
    <w:p w:rsidR="005160BC" w:rsidRPr="005160BC" w:rsidRDefault="005160BC" w:rsidP="005160BC">
      <w:pPr>
        <w:pStyle w:val="ListParagraph"/>
        <w:numPr>
          <w:ilvl w:val="0"/>
          <w:numId w:val="21"/>
        </w:numPr>
        <w:jc w:val="both"/>
        <w:rPr>
          <w:rFonts w:ascii="Times New Roman" w:hAnsi="Times New Roman"/>
        </w:rPr>
      </w:pPr>
      <w:r w:rsidRPr="005160BC">
        <w:rPr>
          <w:rFonts w:ascii="Times New Roman" w:hAnsi="Times New Roman"/>
          <w:lang w:val="en-GB"/>
        </w:rPr>
        <w:t>A CSI report is composed of up to 2</w:t>
      </w:r>
      <w:r>
        <w:rPr>
          <w:rFonts w:ascii="Times New Roman" w:hAnsi="Times New Roman"/>
          <w:lang w:val="en-GB"/>
        </w:rPr>
        <w:t xml:space="preserve"> parts</w:t>
      </w:r>
    </w:p>
    <w:p w:rsidR="005160BC" w:rsidRPr="005160BC" w:rsidRDefault="005160BC" w:rsidP="005160BC">
      <w:pPr>
        <w:pStyle w:val="ListParagraph"/>
        <w:numPr>
          <w:ilvl w:val="1"/>
          <w:numId w:val="21"/>
        </w:numPr>
        <w:jc w:val="both"/>
        <w:rPr>
          <w:rFonts w:ascii="Times New Roman" w:hAnsi="Times New Roman"/>
        </w:rPr>
      </w:pPr>
      <w:r>
        <w:rPr>
          <w:rFonts w:ascii="Times New Roman" w:hAnsi="Times New Roman"/>
          <w:lang w:val="en-GB"/>
        </w:rPr>
        <w:t>D</w:t>
      </w:r>
      <w:r w:rsidRPr="005160BC">
        <w:rPr>
          <w:rFonts w:ascii="Times New Roman" w:hAnsi="Times New Roman"/>
          <w:lang w:val="en-GB"/>
        </w:rPr>
        <w:t xml:space="preserve">etails of parts are </w:t>
      </w:r>
      <w:proofErr w:type="spellStart"/>
      <w:r w:rsidRPr="005160BC">
        <w:rPr>
          <w:rFonts w:ascii="Times New Roman" w:hAnsi="Times New Roman"/>
          <w:lang w:val="en-GB"/>
        </w:rPr>
        <w:t>FFS</w:t>
      </w:r>
      <w:proofErr w:type="spellEnd"/>
    </w:p>
    <w:p w:rsidR="005160BC" w:rsidRPr="005160BC" w:rsidRDefault="005160BC" w:rsidP="005160BC">
      <w:pPr>
        <w:pStyle w:val="ListParagraph"/>
        <w:numPr>
          <w:ilvl w:val="0"/>
          <w:numId w:val="21"/>
        </w:numPr>
        <w:jc w:val="both"/>
        <w:rPr>
          <w:rFonts w:ascii="Times New Roman" w:hAnsi="Times New Roman"/>
        </w:rPr>
      </w:pPr>
      <w:r w:rsidRPr="005160BC">
        <w:rPr>
          <w:rFonts w:ascii="Times New Roman" w:hAnsi="Times New Roman"/>
          <w:lang w:val="en-GB"/>
        </w:rPr>
        <w:t xml:space="preserve">A CSI report is composed of up to </w:t>
      </w:r>
      <w:r w:rsidR="009A1B26">
        <w:rPr>
          <w:rFonts w:ascii="Times New Roman" w:hAnsi="Times New Roman"/>
          <w:lang w:val="en-GB"/>
        </w:rPr>
        <w:t>3</w:t>
      </w:r>
      <w:r>
        <w:rPr>
          <w:rFonts w:ascii="Times New Roman" w:hAnsi="Times New Roman"/>
          <w:lang w:val="en-GB"/>
        </w:rPr>
        <w:t xml:space="preserve"> parts</w:t>
      </w:r>
    </w:p>
    <w:p w:rsidR="005160BC" w:rsidRPr="0041544E" w:rsidRDefault="0041544E" w:rsidP="005160BC">
      <w:pPr>
        <w:pStyle w:val="ListParagraph"/>
        <w:numPr>
          <w:ilvl w:val="1"/>
          <w:numId w:val="21"/>
        </w:numPr>
        <w:jc w:val="both"/>
        <w:rPr>
          <w:rFonts w:ascii="Times New Roman" w:hAnsi="Times New Roman"/>
        </w:rPr>
      </w:pPr>
      <w:r>
        <w:rPr>
          <w:rFonts w:ascii="Times New Roman" w:hAnsi="Times New Roman"/>
          <w:lang w:val="en-GB"/>
        </w:rPr>
        <w:t>P</w:t>
      </w:r>
      <w:r w:rsidR="005160BC">
        <w:rPr>
          <w:rFonts w:ascii="Times New Roman" w:hAnsi="Times New Roman"/>
          <w:lang w:val="en-GB"/>
        </w:rPr>
        <w:t xml:space="preserve">art 1: RI, CQI for the 1st </w:t>
      </w:r>
      <w:proofErr w:type="spellStart"/>
      <w:r w:rsidR="005160BC">
        <w:rPr>
          <w:rFonts w:ascii="Times New Roman" w:hAnsi="Times New Roman"/>
          <w:lang w:val="en-GB"/>
        </w:rPr>
        <w:t>CW</w:t>
      </w:r>
      <w:proofErr w:type="spellEnd"/>
    </w:p>
    <w:p w:rsidR="0041544E" w:rsidRPr="005160BC" w:rsidRDefault="0041544E" w:rsidP="0041544E">
      <w:pPr>
        <w:pStyle w:val="ListParagraph"/>
        <w:numPr>
          <w:ilvl w:val="2"/>
          <w:numId w:val="21"/>
        </w:numPr>
        <w:jc w:val="both"/>
        <w:rPr>
          <w:rFonts w:ascii="Times New Roman" w:hAnsi="Times New Roman"/>
        </w:rPr>
      </w:pPr>
      <w:proofErr w:type="spellStart"/>
      <w:r w:rsidRPr="0041544E">
        <w:rPr>
          <w:rFonts w:ascii="Times New Roman" w:hAnsi="Times New Roman"/>
          <w:lang w:val="en-GB"/>
        </w:rPr>
        <w:t>FFS</w:t>
      </w:r>
      <w:proofErr w:type="spellEnd"/>
      <w:r w:rsidRPr="0041544E">
        <w:rPr>
          <w:rFonts w:ascii="Times New Roman" w:hAnsi="Times New Roman"/>
          <w:lang w:val="en-GB"/>
        </w:rPr>
        <w:t>: if only wideband CQI is used for the first part</w:t>
      </w:r>
    </w:p>
    <w:p w:rsidR="005160BC" w:rsidRPr="005160BC" w:rsidRDefault="0041544E" w:rsidP="005160BC">
      <w:pPr>
        <w:pStyle w:val="ListParagraph"/>
        <w:numPr>
          <w:ilvl w:val="1"/>
          <w:numId w:val="21"/>
        </w:numPr>
        <w:jc w:val="both"/>
        <w:rPr>
          <w:rFonts w:ascii="Times New Roman" w:hAnsi="Times New Roman"/>
        </w:rPr>
      </w:pPr>
      <w:r>
        <w:rPr>
          <w:rFonts w:ascii="Times New Roman" w:hAnsi="Times New Roman"/>
          <w:lang w:val="en-GB"/>
        </w:rPr>
        <w:t>P</w:t>
      </w:r>
      <w:r w:rsidR="005160BC" w:rsidRPr="005160BC">
        <w:rPr>
          <w:rFonts w:ascii="Times New Roman" w:hAnsi="Times New Roman"/>
          <w:lang w:val="en-GB"/>
        </w:rPr>
        <w:t>art 2: wid</w:t>
      </w:r>
      <w:r w:rsidR="005160BC">
        <w:rPr>
          <w:rFonts w:ascii="Times New Roman" w:hAnsi="Times New Roman"/>
          <w:lang w:val="en-GB"/>
        </w:rPr>
        <w:t>eband amplitude information</w:t>
      </w:r>
    </w:p>
    <w:p w:rsidR="005160BC" w:rsidRPr="009A1B26" w:rsidRDefault="0041544E" w:rsidP="005160BC">
      <w:pPr>
        <w:pStyle w:val="ListParagraph"/>
        <w:numPr>
          <w:ilvl w:val="1"/>
          <w:numId w:val="21"/>
        </w:numPr>
        <w:jc w:val="both"/>
        <w:rPr>
          <w:rFonts w:ascii="Times New Roman" w:hAnsi="Times New Roman"/>
        </w:rPr>
      </w:pPr>
      <w:r>
        <w:rPr>
          <w:rFonts w:ascii="Times New Roman" w:hAnsi="Times New Roman"/>
          <w:lang w:val="en-GB"/>
        </w:rPr>
        <w:t>P</w:t>
      </w:r>
      <w:r w:rsidR="005160BC" w:rsidRPr="005160BC">
        <w:rPr>
          <w:rFonts w:ascii="Times New Roman" w:hAnsi="Times New Roman"/>
          <w:lang w:val="en-GB"/>
        </w:rPr>
        <w:t>art 3: PMI</w:t>
      </w:r>
    </w:p>
    <w:p w:rsidR="002046D2" w:rsidRDefault="009A1B26" w:rsidP="009A1B26">
      <w:pPr>
        <w:spacing w:before="240"/>
        <w:jc w:val="both"/>
        <w:rPr>
          <w:sz w:val="22"/>
        </w:rPr>
      </w:pPr>
      <w:r>
        <w:rPr>
          <w:sz w:val="22"/>
        </w:rPr>
        <w:tab/>
      </w:r>
      <w:r w:rsidR="003E5B5B">
        <w:rPr>
          <w:sz w:val="22"/>
        </w:rPr>
        <w:t>For Type II CSI reporting</w:t>
      </w:r>
      <w:r w:rsidR="005A250D">
        <w:rPr>
          <w:sz w:val="22"/>
        </w:rPr>
        <w:t>,</w:t>
      </w:r>
      <w:r w:rsidR="002046D2">
        <w:rPr>
          <w:sz w:val="22"/>
          <w:lang w:val="en-US"/>
        </w:rPr>
        <w:t xml:space="preserve"> number of bits</w:t>
      </w:r>
      <w:r w:rsidR="00CC4FEF">
        <w:rPr>
          <w:sz w:val="22"/>
          <w:lang w:val="en-US"/>
        </w:rPr>
        <w:t xml:space="preserve"> required</w:t>
      </w:r>
      <w:r w:rsidR="002046D2">
        <w:rPr>
          <w:sz w:val="22"/>
          <w:lang w:val="en-US"/>
        </w:rPr>
        <w:t xml:space="preserve"> for </w:t>
      </w:r>
      <w:r w:rsidR="002046D2" w:rsidRPr="002046D2">
        <w:rPr>
          <w:sz w:val="22"/>
        </w:rPr>
        <w:t>wideband amplitude information</w:t>
      </w:r>
      <w:r w:rsidR="002046D2">
        <w:rPr>
          <w:sz w:val="22"/>
        </w:rPr>
        <w:t xml:space="preserve"> depend</w:t>
      </w:r>
      <w:r w:rsidR="007B5DEB">
        <w:rPr>
          <w:sz w:val="22"/>
        </w:rPr>
        <w:t>s</w:t>
      </w:r>
      <w:r w:rsidR="002046D2">
        <w:rPr>
          <w:sz w:val="22"/>
        </w:rPr>
        <w:t xml:space="preserve"> on the value of RI, </w:t>
      </w:r>
      <w:r w:rsidR="002046D2">
        <w:rPr>
          <w:sz w:val="22"/>
          <w:lang w:val="en-US"/>
        </w:rPr>
        <w:t>for</w:t>
      </w:r>
      <w:r w:rsidR="003E5B5B">
        <w:rPr>
          <w:sz w:val="22"/>
          <w:lang w:val="en-US"/>
        </w:rPr>
        <w:t xml:space="preserve"> PMI reporting</w:t>
      </w:r>
      <w:r w:rsidR="00CC4FEF">
        <w:rPr>
          <w:sz w:val="22"/>
          <w:lang w:val="en-US"/>
        </w:rPr>
        <w:t xml:space="preserve"> number of bits</w:t>
      </w:r>
      <w:r w:rsidR="003E5B5B">
        <w:rPr>
          <w:sz w:val="22"/>
          <w:lang w:val="en-US"/>
        </w:rPr>
        <w:t xml:space="preserve"> depends on</w:t>
      </w:r>
      <w:r w:rsidR="00CC4FEF">
        <w:rPr>
          <w:sz w:val="22"/>
          <w:lang w:val="en-US"/>
        </w:rPr>
        <w:t xml:space="preserve"> the</w:t>
      </w:r>
      <w:r w:rsidR="003E5B5B">
        <w:rPr>
          <w:sz w:val="22"/>
          <w:lang w:val="en-US"/>
        </w:rPr>
        <w:t xml:space="preserve"> value</w:t>
      </w:r>
      <w:r w:rsidR="002046D2">
        <w:rPr>
          <w:sz w:val="22"/>
          <w:lang w:val="en-US"/>
        </w:rPr>
        <w:t xml:space="preserve"> of RI and </w:t>
      </w:r>
      <w:r w:rsidR="002046D2" w:rsidRPr="002046D2">
        <w:rPr>
          <w:sz w:val="22"/>
        </w:rPr>
        <w:t>wideband amplitude information</w:t>
      </w:r>
      <w:r w:rsidR="002046D2">
        <w:rPr>
          <w:sz w:val="22"/>
        </w:rPr>
        <w:t>.</w:t>
      </w:r>
      <w:r w:rsidR="003E5B5B">
        <w:rPr>
          <w:sz w:val="22"/>
        </w:rPr>
        <w:t xml:space="preserve"> To see if splitting up CSI content into three part is reasonable, estimations </w:t>
      </w:r>
      <w:r w:rsidR="005A250D">
        <w:rPr>
          <w:sz w:val="22"/>
        </w:rPr>
        <w:t>of difference in</w:t>
      </w:r>
      <w:r w:rsidR="003E5B5B">
        <w:rPr>
          <w:sz w:val="22"/>
        </w:rPr>
        <w:t xml:space="preserve"> number of bits for various cases are provided further considering the following assumptions: L = 4, 8-</w:t>
      </w:r>
      <w:proofErr w:type="spellStart"/>
      <w:r w:rsidR="003E5B5B">
        <w:rPr>
          <w:sz w:val="22"/>
        </w:rPr>
        <w:t>PSK</w:t>
      </w:r>
      <w:proofErr w:type="spellEnd"/>
      <w:r w:rsidR="003E5B5B">
        <w:rPr>
          <w:sz w:val="22"/>
        </w:rPr>
        <w:t xml:space="preserve"> phase reporting, WB magnitude reporting, 4 </w:t>
      </w:r>
      <w:proofErr w:type="spellStart"/>
      <w:r w:rsidR="003E5B5B">
        <w:rPr>
          <w:sz w:val="22"/>
        </w:rPr>
        <w:t>subbands</w:t>
      </w:r>
      <w:proofErr w:type="spellEnd"/>
      <w:r w:rsidR="003E5B5B">
        <w:rPr>
          <w:sz w:val="22"/>
        </w:rPr>
        <w:t>.</w:t>
      </w:r>
      <w:r w:rsidR="002046D2">
        <w:rPr>
          <w:sz w:val="22"/>
        </w:rPr>
        <w:t xml:space="preserve"> Number of bits for w</w:t>
      </w:r>
      <w:r w:rsidR="002046D2" w:rsidRPr="002046D2">
        <w:rPr>
          <w:sz w:val="22"/>
        </w:rPr>
        <w:t>ideband amplitude</w:t>
      </w:r>
      <w:r w:rsidR="002046D2">
        <w:rPr>
          <w:sz w:val="22"/>
        </w:rPr>
        <w:t xml:space="preserve"> inform</w:t>
      </w:r>
      <w:r w:rsidR="00CC4FEF">
        <w:rPr>
          <w:sz w:val="22"/>
        </w:rPr>
        <w:t>ation reporting differs by</w:t>
      </w:r>
      <w:r w:rsidR="002046D2">
        <w:rPr>
          <w:sz w:val="22"/>
        </w:rPr>
        <w:t xml:space="preserve"> 21 bits for RI</w:t>
      </w:r>
      <w:r w:rsidR="007B5DEB">
        <w:rPr>
          <w:sz w:val="22"/>
        </w:rPr>
        <w:t xml:space="preserve"> = 1 </w:t>
      </w:r>
      <w:r w:rsidR="003E5B5B">
        <w:rPr>
          <w:sz w:val="22"/>
        </w:rPr>
        <w:t>comparing to</w:t>
      </w:r>
      <w:r w:rsidR="007B5DEB">
        <w:rPr>
          <w:sz w:val="22"/>
        </w:rPr>
        <w:t xml:space="preserve"> RI = 2</w:t>
      </w:r>
      <w:r w:rsidR="002046D2">
        <w:rPr>
          <w:sz w:val="22"/>
        </w:rPr>
        <w:t xml:space="preserve">. </w:t>
      </w:r>
      <w:r w:rsidR="007B5DEB">
        <w:rPr>
          <w:sz w:val="22"/>
        </w:rPr>
        <w:t>Number of bits for PMI reporting differs by</w:t>
      </w:r>
      <w:r w:rsidR="003E5B5B">
        <w:rPr>
          <w:sz w:val="22"/>
        </w:rPr>
        <w:t xml:space="preserve"> 84 bits</w:t>
      </w:r>
      <w:r w:rsidR="007B5DEB">
        <w:rPr>
          <w:sz w:val="22"/>
        </w:rPr>
        <w:t xml:space="preserve"> and up to 168 bits</w:t>
      </w:r>
      <w:r w:rsidR="003E5B5B">
        <w:rPr>
          <w:sz w:val="22"/>
        </w:rPr>
        <w:t xml:space="preserve"> for different values of RI and </w:t>
      </w:r>
      <w:r w:rsidR="003E5B5B" w:rsidRPr="007B5DEB">
        <w:rPr>
          <w:sz w:val="22"/>
        </w:rPr>
        <w:t>wideband amplitude information</w:t>
      </w:r>
      <w:r w:rsidR="003E5B5B">
        <w:rPr>
          <w:sz w:val="22"/>
        </w:rPr>
        <w:t xml:space="preserve"> </w:t>
      </w:r>
      <w:r w:rsidR="00CC4FEF">
        <w:rPr>
          <w:sz w:val="22"/>
        </w:rPr>
        <w:t>respectively</w:t>
      </w:r>
      <w:r w:rsidR="007B5DEB">
        <w:rPr>
          <w:sz w:val="22"/>
        </w:rPr>
        <w:t xml:space="preserve">. </w:t>
      </w:r>
      <w:r w:rsidR="00E46093">
        <w:rPr>
          <w:sz w:val="22"/>
        </w:rPr>
        <w:t>Considering</w:t>
      </w:r>
      <w:r w:rsidR="009054E7">
        <w:rPr>
          <w:sz w:val="22"/>
        </w:rPr>
        <w:t xml:space="preserve"> the above</w:t>
      </w:r>
      <w:r w:rsidR="00CC4FEF">
        <w:rPr>
          <w:sz w:val="22"/>
        </w:rPr>
        <w:t xml:space="preserve"> numbers</w:t>
      </w:r>
      <w:r w:rsidR="009054E7">
        <w:rPr>
          <w:sz w:val="22"/>
        </w:rPr>
        <w:t xml:space="preserve">, it is </w:t>
      </w:r>
      <w:r w:rsidR="00A33E75">
        <w:rPr>
          <w:sz w:val="22"/>
        </w:rPr>
        <w:t>reasonable to support 2 parts for Type II CSI</w:t>
      </w:r>
      <w:r w:rsidR="00CC4FEF">
        <w:rPr>
          <w:sz w:val="22"/>
        </w:rPr>
        <w:t xml:space="preserve"> reporting</w:t>
      </w:r>
      <w:r w:rsidR="00A33E75">
        <w:rPr>
          <w:sz w:val="22"/>
        </w:rPr>
        <w:t xml:space="preserve">, where the first part is comprised of RI, </w:t>
      </w:r>
      <w:r w:rsidR="00A33E75" w:rsidRPr="00A33E75">
        <w:rPr>
          <w:sz w:val="22"/>
        </w:rPr>
        <w:t>wideband amplitude information</w:t>
      </w:r>
      <w:r w:rsidR="00A33E75">
        <w:rPr>
          <w:sz w:val="22"/>
        </w:rPr>
        <w:t xml:space="preserve"> and </w:t>
      </w:r>
      <w:r w:rsidR="00A33E75" w:rsidRPr="00A33E75">
        <w:rPr>
          <w:sz w:val="22"/>
        </w:rPr>
        <w:t xml:space="preserve">CQI for the 1st </w:t>
      </w:r>
      <w:proofErr w:type="spellStart"/>
      <w:r w:rsidR="00A33E75" w:rsidRPr="00A33E75">
        <w:rPr>
          <w:sz w:val="22"/>
        </w:rPr>
        <w:t>CW</w:t>
      </w:r>
      <w:proofErr w:type="spellEnd"/>
      <w:r w:rsidR="00622BDB">
        <w:rPr>
          <w:sz w:val="22"/>
        </w:rPr>
        <w:t>, the second part is comprised of PMI</w:t>
      </w:r>
      <w:r w:rsidR="00326146">
        <w:rPr>
          <w:sz w:val="22"/>
        </w:rPr>
        <w:t xml:space="preserve">. </w:t>
      </w:r>
    </w:p>
    <w:p w:rsidR="00661FCE" w:rsidRDefault="007E2597" w:rsidP="009A1B26">
      <w:pPr>
        <w:spacing w:before="240"/>
        <w:jc w:val="both"/>
        <w:rPr>
          <w:sz w:val="22"/>
        </w:rPr>
      </w:pPr>
      <w:r>
        <w:rPr>
          <w:b/>
          <w:i/>
          <w:sz w:val="22"/>
          <w:szCs w:val="22"/>
        </w:rPr>
        <w:tab/>
      </w:r>
      <w:r w:rsidR="00661FCE" w:rsidRPr="00616D09">
        <w:rPr>
          <w:b/>
          <w:i/>
          <w:sz w:val="22"/>
          <w:szCs w:val="22"/>
        </w:rPr>
        <w:t>Proposal</w:t>
      </w:r>
      <w:r w:rsidR="00661FCE">
        <w:rPr>
          <w:b/>
          <w:i/>
          <w:sz w:val="22"/>
          <w:szCs w:val="22"/>
        </w:rPr>
        <w:t xml:space="preserve"> </w:t>
      </w:r>
      <w:r w:rsidR="004C5E87">
        <w:rPr>
          <w:b/>
          <w:i/>
          <w:sz w:val="22"/>
          <w:szCs w:val="22"/>
        </w:rPr>
        <w:t>2</w:t>
      </w:r>
      <w:r w:rsidR="00661FCE" w:rsidRPr="00616D09">
        <w:rPr>
          <w:b/>
          <w:i/>
          <w:sz w:val="22"/>
          <w:szCs w:val="22"/>
        </w:rPr>
        <w:t>:</w:t>
      </w:r>
      <w:r w:rsidR="00661FCE" w:rsidRPr="000531A3">
        <w:rPr>
          <w:b/>
          <w:i/>
          <w:sz w:val="22"/>
          <w:szCs w:val="22"/>
          <w:lang w:val="en-US"/>
        </w:rPr>
        <w:t xml:space="preserve"> </w:t>
      </w:r>
      <w:r w:rsidR="00661FCE">
        <w:rPr>
          <w:i/>
          <w:sz w:val="22"/>
          <w:szCs w:val="22"/>
          <w:lang w:val="en-US"/>
        </w:rPr>
        <w:t xml:space="preserve">For </w:t>
      </w:r>
      <w:proofErr w:type="spellStart"/>
      <w:r w:rsidR="00661FCE">
        <w:rPr>
          <w:i/>
          <w:sz w:val="22"/>
          <w:szCs w:val="22"/>
          <w:lang w:val="en-US"/>
        </w:rPr>
        <w:t>PUSCH</w:t>
      </w:r>
      <w:proofErr w:type="spellEnd"/>
      <w:r w:rsidR="00661FCE">
        <w:rPr>
          <w:i/>
          <w:sz w:val="22"/>
          <w:szCs w:val="22"/>
          <w:lang w:val="en-US"/>
        </w:rPr>
        <w:t xml:space="preserve">-based Type II CSI reporting, </w:t>
      </w:r>
      <w:r w:rsidR="00661FCE" w:rsidRPr="00661FCE">
        <w:rPr>
          <w:i/>
          <w:sz w:val="22"/>
          <w:szCs w:val="22"/>
          <w:lang w:val="en-US"/>
        </w:rPr>
        <w:t>CSI report is composed of up to 2</w:t>
      </w:r>
      <w:r w:rsidR="00661FCE">
        <w:rPr>
          <w:i/>
          <w:sz w:val="22"/>
          <w:szCs w:val="22"/>
          <w:lang w:val="en-US"/>
        </w:rPr>
        <w:t xml:space="preserve"> parts, where </w:t>
      </w:r>
      <w:r w:rsidR="00661FCE" w:rsidRPr="00661FCE">
        <w:rPr>
          <w:i/>
          <w:sz w:val="22"/>
          <w:szCs w:val="22"/>
          <w:lang w:val="en-US"/>
        </w:rPr>
        <w:t>part</w:t>
      </w:r>
      <w:r w:rsidR="00661FCE">
        <w:rPr>
          <w:i/>
          <w:sz w:val="22"/>
          <w:szCs w:val="22"/>
          <w:lang w:val="en-US"/>
        </w:rPr>
        <w:t xml:space="preserve"> 1</w:t>
      </w:r>
      <w:r w:rsidR="00661FCE" w:rsidRPr="00661FCE">
        <w:rPr>
          <w:i/>
          <w:sz w:val="22"/>
          <w:szCs w:val="22"/>
          <w:lang w:val="en-US"/>
        </w:rPr>
        <w:t xml:space="preserve"> </w:t>
      </w:r>
      <w:r w:rsidR="00661FCE">
        <w:rPr>
          <w:i/>
          <w:sz w:val="22"/>
          <w:szCs w:val="22"/>
          <w:lang w:val="en-US"/>
        </w:rPr>
        <w:t>is comprised of</w:t>
      </w:r>
      <w:r w:rsidR="00661FCE" w:rsidRPr="00661FCE">
        <w:rPr>
          <w:i/>
          <w:sz w:val="22"/>
          <w:szCs w:val="22"/>
          <w:lang w:val="en-US"/>
        </w:rPr>
        <w:t xml:space="preserve"> RI, CQI for the 1</w:t>
      </w:r>
      <w:r w:rsidR="00661FCE" w:rsidRPr="00661FCE">
        <w:rPr>
          <w:i/>
          <w:sz w:val="22"/>
          <w:szCs w:val="22"/>
          <w:vertAlign w:val="superscript"/>
          <w:lang w:val="en-US"/>
        </w:rPr>
        <w:t>st</w:t>
      </w:r>
      <w:r w:rsidR="00661FCE" w:rsidRPr="00661FCE">
        <w:rPr>
          <w:i/>
          <w:sz w:val="22"/>
          <w:szCs w:val="22"/>
          <w:lang w:val="en-US"/>
        </w:rPr>
        <w:t xml:space="preserve"> </w:t>
      </w:r>
      <w:proofErr w:type="spellStart"/>
      <w:r w:rsidR="00661FCE" w:rsidRPr="00661FCE">
        <w:rPr>
          <w:i/>
          <w:sz w:val="22"/>
          <w:szCs w:val="22"/>
          <w:lang w:val="en-US"/>
        </w:rPr>
        <w:t>CW</w:t>
      </w:r>
      <w:proofErr w:type="spellEnd"/>
      <w:r w:rsidR="00661FCE">
        <w:rPr>
          <w:i/>
          <w:sz w:val="22"/>
          <w:szCs w:val="22"/>
          <w:lang w:val="en-US"/>
        </w:rPr>
        <w:t xml:space="preserve"> and wideband amplitude information,</w:t>
      </w:r>
      <w:r w:rsidR="00661FCE" w:rsidRPr="00661FCE">
        <w:rPr>
          <w:i/>
          <w:sz w:val="22"/>
          <w:szCs w:val="22"/>
          <w:lang w:val="en-US"/>
        </w:rPr>
        <w:t xml:space="preserve"> part </w:t>
      </w:r>
      <w:r w:rsidR="00661FCE">
        <w:rPr>
          <w:i/>
          <w:sz w:val="22"/>
          <w:szCs w:val="22"/>
          <w:lang w:val="en-US"/>
        </w:rPr>
        <w:t xml:space="preserve">2 is comprised of </w:t>
      </w:r>
      <w:r w:rsidR="00661FCE" w:rsidRPr="00661FCE">
        <w:rPr>
          <w:i/>
          <w:sz w:val="22"/>
          <w:szCs w:val="22"/>
          <w:lang w:val="en-US"/>
        </w:rPr>
        <w:t>PMI</w:t>
      </w:r>
    </w:p>
    <w:p w:rsidR="00DF417C" w:rsidRDefault="00AD6D46" w:rsidP="00DF417C">
      <w:pPr>
        <w:pStyle w:val="Heading2"/>
        <w:rPr>
          <w:lang w:val="en-US"/>
        </w:rPr>
      </w:pPr>
      <w:r>
        <w:rPr>
          <w:lang w:val="en-US"/>
        </w:rPr>
        <w:t>2.3</w:t>
      </w:r>
      <w:r w:rsidR="00DF417C">
        <w:rPr>
          <w:lang w:val="en-US"/>
        </w:rPr>
        <w:t>. Codebook subset restriction</w:t>
      </w:r>
    </w:p>
    <w:p w:rsidR="00466655" w:rsidRDefault="004A3A40" w:rsidP="004A3A40">
      <w:pPr>
        <w:rPr>
          <w:sz w:val="22"/>
          <w:lang w:val="en-US"/>
        </w:rPr>
      </w:pPr>
      <w:r>
        <w:rPr>
          <w:lang w:val="en-US"/>
        </w:rPr>
        <w:tab/>
      </w:r>
      <w:r>
        <w:rPr>
          <w:sz w:val="22"/>
          <w:lang w:val="en-US"/>
        </w:rPr>
        <w:t xml:space="preserve">At the last </w:t>
      </w:r>
      <w:proofErr w:type="spellStart"/>
      <w:r>
        <w:rPr>
          <w:sz w:val="22"/>
          <w:lang w:val="en-US"/>
        </w:rPr>
        <w:t>RAN1</w:t>
      </w:r>
      <w:proofErr w:type="spellEnd"/>
      <w:r>
        <w:rPr>
          <w:sz w:val="22"/>
          <w:lang w:val="en-US"/>
        </w:rPr>
        <w:t xml:space="preserve"> meeting [1] </w:t>
      </w:r>
      <w:r w:rsidR="004E3490">
        <w:rPr>
          <w:sz w:val="22"/>
          <w:lang w:val="en-US"/>
        </w:rPr>
        <w:t>the following</w:t>
      </w:r>
      <w:r>
        <w:rPr>
          <w:sz w:val="22"/>
          <w:lang w:val="en-US"/>
        </w:rPr>
        <w:t xml:space="preserve"> agreement was made on </w:t>
      </w:r>
      <w:r w:rsidR="00466655">
        <w:rPr>
          <w:sz w:val="22"/>
          <w:lang w:val="en-US"/>
        </w:rPr>
        <w:t>CSR</w:t>
      </w:r>
      <w:r>
        <w:rPr>
          <w:sz w:val="22"/>
          <w:lang w:val="en-US"/>
        </w:rPr>
        <w:t xml:space="preserve"> for NR</w:t>
      </w:r>
      <w:r w:rsidR="00466655">
        <w:rPr>
          <w:sz w:val="22"/>
          <w:lang w:val="en-US"/>
        </w:rPr>
        <w:t xml:space="preserve">. </w:t>
      </w:r>
    </w:p>
    <w:tbl>
      <w:tblPr>
        <w:tblStyle w:val="TableGrid"/>
        <w:tblW w:w="0" w:type="auto"/>
        <w:tblLook w:val="04A0" w:firstRow="1" w:lastRow="0" w:firstColumn="1" w:lastColumn="0" w:noHBand="0" w:noVBand="1"/>
      </w:tblPr>
      <w:tblGrid>
        <w:gridCol w:w="10160"/>
      </w:tblGrid>
      <w:tr w:rsidR="00466655" w:rsidTr="00466655">
        <w:tc>
          <w:tcPr>
            <w:tcW w:w="10160" w:type="dxa"/>
          </w:tcPr>
          <w:p w:rsidR="00466655" w:rsidRPr="00466655" w:rsidRDefault="00466655" w:rsidP="00466655">
            <w:pPr>
              <w:tabs>
                <w:tab w:val="left" w:pos="720"/>
              </w:tabs>
              <w:overflowPunct/>
              <w:autoSpaceDE/>
              <w:autoSpaceDN/>
              <w:adjustRightInd/>
              <w:spacing w:after="0"/>
              <w:ind w:left="1440" w:hanging="1440"/>
              <w:textAlignment w:val="auto"/>
              <w:rPr>
                <w:rFonts w:eastAsia="Batang"/>
                <w:sz w:val="22"/>
              </w:rPr>
            </w:pPr>
            <w:r w:rsidRPr="00466655">
              <w:rPr>
                <w:rFonts w:eastAsia="Batang"/>
                <w:sz w:val="22"/>
                <w:highlight w:val="green"/>
              </w:rPr>
              <w:lastRenderedPageBreak/>
              <w:t>Agreements</w:t>
            </w:r>
            <w:r w:rsidRPr="00466655">
              <w:rPr>
                <w:rFonts w:eastAsia="Batang"/>
                <w:sz w:val="22"/>
              </w:rPr>
              <w:t>:</w:t>
            </w:r>
          </w:p>
          <w:p w:rsidR="00466655" w:rsidRPr="00466655" w:rsidRDefault="00466655" w:rsidP="00466655">
            <w:pPr>
              <w:numPr>
                <w:ilvl w:val="0"/>
                <w:numId w:val="12"/>
              </w:numPr>
              <w:tabs>
                <w:tab w:val="left" w:pos="720"/>
                <w:tab w:val="left" w:pos="1440"/>
              </w:tabs>
              <w:overflowPunct/>
              <w:autoSpaceDE/>
              <w:autoSpaceDN/>
              <w:adjustRightInd/>
              <w:spacing w:after="0"/>
              <w:textAlignment w:val="auto"/>
              <w:rPr>
                <w:rFonts w:eastAsia="Batang"/>
                <w:sz w:val="22"/>
                <w:lang w:val="en-US"/>
              </w:rPr>
            </w:pPr>
            <w:r w:rsidRPr="00466655">
              <w:rPr>
                <w:rFonts w:eastAsia="Batang"/>
                <w:sz w:val="22"/>
                <w:lang w:val="en-US"/>
              </w:rPr>
              <w:t>Codebook subset restriction (CSR) is supported for Type I single-panel</w:t>
            </w:r>
          </w:p>
          <w:p w:rsidR="00466655" w:rsidRPr="00466655" w:rsidRDefault="00466655" w:rsidP="00466655">
            <w:pPr>
              <w:numPr>
                <w:ilvl w:val="1"/>
                <w:numId w:val="12"/>
              </w:numPr>
              <w:tabs>
                <w:tab w:val="left" w:pos="720"/>
              </w:tabs>
              <w:overflowPunct/>
              <w:autoSpaceDE/>
              <w:autoSpaceDN/>
              <w:adjustRightInd/>
              <w:spacing w:after="0"/>
              <w:textAlignment w:val="auto"/>
              <w:rPr>
                <w:rFonts w:eastAsia="Batang"/>
                <w:sz w:val="22"/>
                <w:lang w:val="en-US"/>
              </w:rPr>
            </w:pPr>
            <w:r w:rsidRPr="00466655">
              <w:rPr>
                <w:rFonts w:eastAsia="Batang"/>
                <w:sz w:val="22"/>
                <w:lang w:val="en-US"/>
              </w:rPr>
              <w:t>CSR supports DFT beam restriction and rank restriction</w:t>
            </w:r>
          </w:p>
          <w:p w:rsidR="00466655" w:rsidRPr="00466655" w:rsidRDefault="00466655" w:rsidP="00466655">
            <w:pPr>
              <w:numPr>
                <w:ilvl w:val="1"/>
                <w:numId w:val="12"/>
              </w:numPr>
              <w:tabs>
                <w:tab w:val="left" w:pos="720"/>
              </w:tabs>
              <w:overflowPunct/>
              <w:autoSpaceDE/>
              <w:autoSpaceDN/>
              <w:adjustRightInd/>
              <w:spacing w:after="0"/>
              <w:textAlignment w:val="auto"/>
              <w:rPr>
                <w:rFonts w:eastAsia="Batang"/>
                <w:sz w:val="22"/>
                <w:lang w:val="en-US"/>
              </w:rPr>
            </w:pPr>
            <w:r w:rsidRPr="00466655">
              <w:rPr>
                <w:rFonts w:eastAsia="Batang"/>
                <w:sz w:val="22"/>
                <w:lang w:val="en-US"/>
              </w:rPr>
              <w:t xml:space="preserve">Beam restriction is bitmap of length </w:t>
            </w:r>
            <w:proofErr w:type="spellStart"/>
            <w:r w:rsidRPr="00466655">
              <w:rPr>
                <w:rFonts w:eastAsia="Batang"/>
                <w:sz w:val="22"/>
                <w:lang w:val="en-US"/>
              </w:rPr>
              <w:t>N</w:t>
            </w:r>
            <w:r w:rsidRPr="00466655">
              <w:rPr>
                <w:rFonts w:eastAsia="Batang"/>
                <w:sz w:val="22"/>
                <w:vertAlign w:val="subscript"/>
                <w:lang w:val="en-US"/>
              </w:rPr>
              <w:t>1</w:t>
            </w:r>
            <w:r w:rsidRPr="00466655">
              <w:rPr>
                <w:rFonts w:eastAsia="Batang"/>
                <w:sz w:val="22"/>
                <w:lang w:val="en-US"/>
              </w:rPr>
              <w:t>O</w:t>
            </w:r>
            <w:r w:rsidRPr="00466655">
              <w:rPr>
                <w:rFonts w:eastAsia="Batang"/>
                <w:sz w:val="22"/>
                <w:vertAlign w:val="subscript"/>
                <w:lang w:val="en-US"/>
              </w:rPr>
              <w:t>1</w:t>
            </w:r>
            <w:r w:rsidRPr="00466655">
              <w:rPr>
                <w:rFonts w:eastAsia="Batang"/>
                <w:sz w:val="22"/>
                <w:lang w:val="en-US"/>
              </w:rPr>
              <w:t>N</w:t>
            </w:r>
            <w:r w:rsidRPr="00466655">
              <w:rPr>
                <w:rFonts w:eastAsia="Batang"/>
                <w:sz w:val="22"/>
                <w:vertAlign w:val="subscript"/>
                <w:lang w:val="en-US"/>
              </w:rPr>
              <w:t>2</w:t>
            </w:r>
            <w:r w:rsidRPr="00466655">
              <w:rPr>
                <w:rFonts w:eastAsia="Batang"/>
                <w:sz w:val="22"/>
                <w:lang w:val="en-US"/>
              </w:rPr>
              <w:t>O</w:t>
            </w:r>
            <w:r w:rsidRPr="00466655">
              <w:rPr>
                <w:rFonts w:eastAsia="Batang"/>
                <w:sz w:val="22"/>
                <w:vertAlign w:val="subscript"/>
                <w:lang w:val="en-US"/>
              </w:rPr>
              <w:t>2</w:t>
            </w:r>
            <w:proofErr w:type="spellEnd"/>
            <w:r w:rsidRPr="00466655">
              <w:rPr>
                <w:rFonts w:eastAsia="Batang"/>
                <w:sz w:val="22"/>
                <w:lang w:val="en-US"/>
              </w:rPr>
              <w:t xml:space="preserve"> where each bit is associated with DFT beam</w:t>
            </w:r>
          </w:p>
          <w:p w:rsidR="00466655" w:rsidRPr="00466655" w:rsidRDefault="00466655" w:rsidP="00466655">
            <w:pPr>
              <w:numPr>
                <w:ilvl w:val="2"/>
                <w:numId w:val="12"/>
              </w:numPr>
              <w:tabs>
                <w:tab w:val="left" w:pos="720"/>
                <w:tab w:val="left" w:pos="1440"/>
              </w:tabs>
              <w:overflowPunct/>
              <w:autoSpaceDE/>
              <w:autoSpaceDN/>
              <w:adjustRightInd/>
              <w:spacing w:after="0"/>
              <w:textAlignment w:val="auto"/>
              <w:rPr>
                <w:rFonts w:eastAsia="Batang"/>
                <w:sz w:val="22"/>
                <w:lang w:val="en-US"/>
              </w:rPr>
            </w:pPr>
            <w:r w:rsidRPr="00466655">
              <w:rPr>
                <w:rFonts w:eastAsia="Batang"/>
                <w:sz w:val="22"/>
                <w:lang w:val="en-US"/>
              </w:rPr>
              <w:t>If a PMI is comprising of at least one restricted DFT beam, this PMI is considered as restricted</w:t>
            </w:r>
          </w:p>
          <w:p w:rsidR="00466655" w:rsidRPr="00466655" w:rsidRDefault="00466655" w:rsidP="00466655">
            <w:pPr>
              <w:numPr>
                <w:ilvl w:val="2"/>
                <w:numId w:val="12"/>
              </w:numPr>
              <w:tabs>
                <w:tab w:val="left" w:pos="720"/>
                <w:tab w:val="left" w:pos="1440"/>
              </w:tabs>
              <w:overflowPunct/>
              <w:autoSpaceDE/>
              <w:autoSpaceDN/>
              <w:adjustRightInd/>
              <w:spacing w:after="0"/>
              <w:textAlignment w:val="auto"/>
              <w:rPr>
                <w:rFonts w:eastAsia="Batang"/>
                <w:sz w:val="22"/>
                <w:lang w:val="en-US"/>
              </w:rPr>
            </w:pPr>
            <w:proofErr w:type="spellStart"/>
            <w:r w:rsidRPr="00466655">
              <w:rPr>
                <w:rFonts w:eastAsia="Batang"/>
                <w:sz w:val="22"/>
                <w:lang w:val="en-US"/>
              </w:rPr>
              <w:t>FFS</w:t>
            </w:r>
            <w:proofErr w:type="spellEnd"/>
            <w:r w:rsidRPr="00466655">
              <w:rPr>
                <w:rFonts w:eastAsia="Batang"/>
                <w:sz w:val="22"/>
                <w:lang w:val="en-US"/>
              </w:rPr>
              <w:t>:  Beam restriction for rank 3-4 codebooks for 16,24 and 32 ports</w:t>
            </w:r>
          </w:p>
          <w:p w:rsidR="00466655" w:rsidRPr="00466655" w:rsidRDefault="00466655" w:rsidP="00466655">
            <w:pPr>
              <w:numPr>
                <w:ilvl w:val="0"/>
                <w:numId w:val="12"/>
              </w:numPr>
              <w:tabs>
                <w:tab w:val="left" w:pos="720"/>
                <w:tab w:val="left" w:pos="1440"/>
              </w:tabs>
              <w:overflowPunct/>
              <w:autoSpaceDE/>
              <w:autoSpaceDN/>
              <w:adjustRightInd/>
              <w:spacing w:after="0"/>
              <w:textAlignment w:val="auto"/>
              <w:rPr>
                <w:rFonts w:eastAsia="Batang"/>
                <w:sz w:val="22"/>
                <w:lang w:val="en-US"/>
              </w:rPr>
            </w:pPr>
            <w:r w:rsidRPr="00466655">
              <w:rPr>
                <w:rFonts w:eastAsia="Batang"/>
                <w:sz w:val="22"/>
                <w:lang w:val="en-US"/>
              </w:rPr>
              <w:t>CSR is supported for Type I multi-panel</w:t>
            </w:r>
          </w:p>
          <w:p w:rsidR="00466655" w:rsidRPr="00466655" w:rsidRDefault="00466655" w:rsidP="00466655">
            <w:pPr>
              <w:numPr>
                <w:ilvl w:val="1"/>
                <w:numId w:val="12"/>
              </w:numPr>
              <w:tabs>
                <w:tab w:val="left" w:pos="720"/>
              </w:tabs>
              <w:overflowPunct/>
              <w:autoSpaceDE/>
              <w:autoSpaceDN/>
              <w:adjustRightInd/>
              <w:spacing w:after="0"/>
              <w:textAlignment w:val="auto"/>
              <w:rPr>
                <w:rFonts w:eastAsia="Batang"/>
                <w:sz w:val="22"/>
                <w:lang w:val="en-US"/>
              </w:rPr>
            </w:pPr>
            <w:r w:rsidRPr="00466655">
              <w:rPr>
                <w:rFonts w:eastAsia="Batang"/>
                <w:sz w:val="22"/>
                <w:lang w:val="en-US"/>
              </w:rPr>
              <w:t>CSR supports at least rank restriction and beam restriction</w:t>
            </w:r>
          </w:p>
          <w:p w:rsidR="00466655" w:rsidRPr="00466655" w:rsidRDefault="00466655" w:rsidP="00466655">
            <w:pPr>
              <w:numPr>
                <w:ilvl w:val="2"/>
                <w:numId w:val="12"/>
              </w:numPr>
              <w:tabs>
                <w:tab w:val="left" w:pos="720"/>
                <w:tab w:val="left" w:pos="1440"/>
              </w:tabs>
              <w:overflowPunct/>
              <w:autoSpaceDE/>
              <w:autoSpaceDN/>
              <w:adjustRightInd/>
              <w:spacing w:after="0"/>
              <w:textAlignment w:val="auto"/>
              <w:rPr>
                <w:rFonts w:eastAsia="Batang"/>
                <w:sz w:val="22"/>
                <w:lang w:val="en-US"/>
              </w:rPr>
            </w:pPr>
            <w:proofErr w:type="spellStart"/>
            <w:r w:rsidRPr="00466655">
              <w:rPr>
                <w:rFonts w:eastAsia="Batang"/>
                <w:sz w:val="22"/>
                <w:lang w:val="en-US"/>
              </w:rPr>
              <w:t>FFS</w:t>
            </w:r>
            <w:proofErr w:type="spellEnd"/>
            <w:r w:rsidRPr="00466655">
              <w:rPr>
                <w:rFonts w:eastAsia="Batang"/>
                <w:sz w:val="22"/>
                <w:lang w:val="en-US"/>
              </w:rPr>
              <w:t>: Details</w:t>
            </w:r>
          </w:p>
          <w:p w:rsidR="00466655" w:rsidRPr="00466655" w:rsidRDefault="00466655" w:rsidP="00466655">
            <w:pPr>
              <w:numPr>
                <w:ilvl w:val="2"/>
                <w:numId w:val="12"/>
              </w:numPr>
              <w:tabs>
                <w:tab w:val="left" w:pos="720"/>
                <w:tab w:val="left" w:pos="1440"/>
              </w:tabs>
              <w:overflowPunct/>
              <w:autoSpaceDE/>
              <w:autoSpaceDN/>
              <w:adjustRightInd/>
              <w:spacing w:after="0"/>
              <w:textAlignment w:val="auto"/>
              <w:rPr>
                <w:rFonts w:eastAsia="Batang"/>
                <w:sz w:val="22"/>
                <w:lang w:val="en-US"/>
              </w:rPr>
            </w:pPr>
            <w:proofErr w:type="spellStart"/>
            <w:r w:rsidRPr="00466655">
              <w:rPr>
                <w:rFonts w:eastAsia="Batang"/>
                <w:sz w:val="22"/>
                <w:lang w:val="en-US"/>
              </w:rPr>
              <w:t>FFS</w:t>
            </w:r>
            <w:proofErr w:type="spellEnd"/>
            <w:r w:rsidRPr="00466655">
              <w:rPr>
                <w:rFonts w:eastAsia="Batang"/>
                <w:sz w:val="22"/>
                <w:lang w:val="en-US"/>
              </w:rPr>
              <w:t xml:space="preserve"> beamforming direction restriction, e.g., it can include at least DFT beam</w:t>
            </w:r>
          </w:p>
          <w:p w:rsidR="00466655" w:rsidRPr="00466655" w:rsidRDefault="00466655" w:rsidP="00466655">
            <w:pPr>
              <w:numPr>
                <w:ilvl w:val="0"/>
                <w:numId w:val="12"/>
              </w:numPr>
              <w:tabs>
                <w:tab w:val="left" w:pos="720"/>
                <w:tab w:val="left" w:pos="1440"/>
              </w:tabs>
              <w:overflowPunct/>
              <w:autoSpaceDE/>
              <w:autoSpaceDN/>
              <w:adjustRightInd/>
              <w:spacing w:after="0"/>
              <w:textAlignment w:val="auto"/>
              <w:rPr>
                <w:rFonts w:eastAsia="Batang"/>
                <w:sz w:val="22"/>
                <w:lang w:val="en-US"/>
              </w:rPr>
            </w:pPr>
            <w:proofErr w:type="spellStart"/>
            <w:r w:rsidRPr="00466655">
              <w:rPr>
                <w:rFonts w:eastAsia="Batang"/>
                <w:sz w:val="22"/>
                <w:lang w:val="en-US"/>
              </w:rPr>
              <w:t>FFS</w:t>
            </w:r>
            <w:proofErr w:type="spellEnd"/>
            <w:r w:rsidRPr="00466655">
              <w:rPr>
                <w:rFonts w:eastAsia="Batang"/>
                <w:sz w:val="22"/>
                <w:lang w:val="en-US"/>
              </w:rPr>
              <w:t xml:space="preserve"> CSR for Type II</w:t>
            </w:r>
          </w:p>
          <w:p w:rsidR="00466655" w:rsidRPr="00466655" w:rsidRDefault="00466655" w:rsidP="00466655">
            <w:pPr>
              <w:numPr>
                <w:ilvl w:val="1"/>
                <w:numId w:val="12"/>
              </w:numPr>
              <w:tabs>
                <w:tab w:val="left" w:pos="720"/>
              </w:tabs>
              <w:overflowPunct/>
              <w:autoSpaceDE/>
              <w:autoSpaceDN/>
              <w:adjustRightInd/>
              <w:spacing w:after="0"/>
              <w:textAlignment w:val="auto"/>
              <w:rPr>
                <w:rFonts w:eastAsia="Batang"/>
                <w:sz w:val="22"/>
                <w:lang w:val="en-US"/>
              </w:rPr>
            </w:pPr>
            <w:r w:rsidRPr="00466655">
              <w:rPr>
                <w:rFonts w:eastAsia="Batang"/>
                <w:sz w:val="22"/>
                <w:lang w:val="en-US"/>
              </w:rPr>
              <w:t xml:space="preserve">CSR supports DFT beam restriction and rank restriction and </w:t>
            </w:r>
            <w:proofErr w:type="spellStart"/>
            <w:r w:rsidRPr="00466655">
              <w:rPr>
                <w:rFonts w:eastAsia="Batang"/>
                <w:sz w:val="22"/>
                <w:lang w:val="en-US"/>
              </w:rPr>
              <w:t>FFS</w:t>
            </w:r>
            <w:proofErr w:type="spellEnd"/>
            <w:r w:rsidRPr="00466655">
              <w:rPr>
                <w:rFonts w:eastAsia="Batang"/>
                <w:sz w:val="22"/>
                <w:lang w:val="en-US"/>
              </w:rPr>
              <w:t xml:space="preserve"> power restriction</w:t>
            </w:r>
          </w:p>
          <w:p w:rsidR="00466655" w:rsidRPr="00466655" w:rsidRDefault="00466655" w:rsidP="00466655">
            <w:pPr>
              <w:numPr>
                <w:ilvl w:val="2"/>
                <w:numId w:val="12"/>
              </w:numPr>
              <w:tabs>
                <w:tab w:val="left" w:pos="720"/>
                <w:tab w:val="left" w:pos="1440"/>
              </w:tabs>
              <w:overflowPunct/>
              <w:autoSpaceDE/>
              <w:autoSpaceDN/>
              <w:adjustRightInd/>
              <w:spacing w:after="0"/>
              <w:textAlignment w:val="auto"/>
              <w:rPr>
                <w:rFonts w:eastAsia="Batang"/>
                <w:sz w:val="22"/>
                <w:lang w:val="en-US"/>
              </w:rPr>
            </w:pPr>
            <w:proofErr w:type="spellStart"/>
            <w:r w:rsidRPr="00466655">
              <w:rPr>
                <w:rFonts w:eastAsia="Batang"/>
                <w:sz w:val="22"/>
                <w:lang w:val="en-US"/>
              </w:rPr>
              <w:t>FFS</w:t>
            </w:r>
            <w:proofErr w:type="spellEnd"/>
            <w:r w:rsidRPr="00466655">
              <w:rPr>
                <w:rFonts w:eastAsia="Batang"/>
                <w:sz w:val="22"/>
                <w:lang w:val="en-US"/>
              </w:rPr>
              <w:t>: Details</w:t>
            </w:r>
          </w:p>
          <w:p w:rsidR="00466655" w:rsidRPr="00466655" w:rsidRDefault="00466655" w:rsidP="00466655">
            <w:pPr>
              <w:numPr>
                <w:ilvl w:val="0"/>
                <w:numId w:val="12"/>
              </w:numPr>
              <w:tabs>
                <w:tab w:val="left" w:pos="720"/>
                <w:tab w:val="left" w:pos="1440"/>
              </w:tabs>
              <w:overflowPunct/>
              <w:autoSpaceDE/>
              <w:autoSpaceDN/>
              <w:adjustRightInd/>
              <w:spacing w:after="0"/>
              <w:textAlignment w:val="auto"/>
              <w:rPr>
                <w:rFonts w:eastAsia="Batang"/>
                <w:sz w:val="22"/>
                <w:lang w:val="en-US"/>
              </w:rPr>
            </w:pPr>
            <w:proofErr w:type="spellStart"/>
            <w:r w:rsidRPr="00466655">
              <w:rPr>
                <w:rFonts w:eastAsia="Batang"/>
                <w:sz w:val="22"/>
                <w:lang w:val="en-US"/>
              </w:rPr>
              <w:t>FFS</w:t>
            </w:r>
            <w:proofErr w:type="spellEnd"/>
            <w:r w:rsidRPr="00466655">
              <w:rPr>
                <w:rFonts w:eastAsia="Batang"/>
                <w:sz w:val="22"/>
                <w:lang w:val="en-US"/>
              </w:rPr>
              <w:t>: Impact of CSR on CSI reporting payload size</w:t>
            </w:r>
          </w:p>
          <w:p w:rsidR="00466655" w:rsidRPr="00466655" w:rsidRDefault="00466655" w:rsidP="00466655">
            <w:pPr>
              <w:numPr>
                <w:ilvl w:val="0"/>
                <w:numId w:val="12"/>
              </w:numPr>
              <w:tabs>
                <w:tab w:val="left" w:pos="720"/>
                <w:tab w:val="left" w:pos="1440"/>
              </w:tabs>
              <w:overflowPunct/>
              <w:autoSpaceDE/>
              <w:autoSpaceDN/>
              <w:adjustRightInd/>
              <w:textAlignment w:val="auto"/>
              <w:rPr>
                <w:rFonts w:ascii="Times" w:eastAsia="Batang" w:hAnsi="Times"/>
                <w:lang w:val="en-US"/>
              </w:rPr>
            </w:pPr>
            <w:proofErr w:type="spellStart"/>
            <w:r w:rsidRPr="00466655">
              <w:rPr>
                <w:rFonts w:eastAsia="Batang"/>
                <w:sz w:val="22"/>
                <w:lang w:val="en-US"/>
              </w:rPr>
              <w:t>FFS</w:t>
            </w:r>
            <w:proofErr w:type="spellEnd"/>
            <w:r w:rsidRPr="00466655">
              <w:rPr>
                <w:rFonts w:eastAsia="Batang"/>
                <w:sz w:val="22"/>
                <w:lang w:val="en-US"/>
              </w:rPr>
              <w:t xml:space="preserve"> CSR for </w:t>
            </w:r>
            <w:proofErr w:type="spellStart"/>
            <w:r w:rsidRPr="00466655">
              <w:rPr>
                <w:rFonts w:eastAsia="Batang"/>
                <w:sz w:val="22"/>
                <w:lang w:val="en-US"/>
              </w:rPr>
              <w:t>2Tx</w:t>
            </w:r>
            <w:proofErr w:type="spellEnd"/>
          </w:p>
        </w:tc>
      </w:tr>
    </w:tbl>
    <w:p w:rsidR="00466655" w:rsidRPr="004A3A40" w:rsidRDefault="00466655" w:rsidP="004A3A40">
      <w:pPr>
        <w:rPr>
          <w:lang w:val="en-US"/>
        </w:rPr>
      </w:pPr>
    </w:p>
    <w:p w:rsidR="000C6059" w:rsidRDefault="000C6059" w:rsidP="004A3A40">
      <w:pPr>
        <w:pStyle w:val="Heading3"/>
        <w:rPr>
          <w:lang w:val="en-US"/>
        </w:rPr>
      </w:pPr>
      <w:r>
        <w:rPr>
          <w:lang w:val="en-US"/>
        </w:rPr>
        <w:t>2.</w:t>
      </w:r>
      <w:r w:rsidR="00AD6D46">
        <w:rPr>
          <w:lang w:val="en-US"/>
        </w:rPr>
        <w:t>3</w:t>
      </w:r>
      <w:r>
        <w:rPr>
          <w:lang w:val="en-US"/>
        </w:rPr>
        <w:t>.1. Type I Single-panel</w:t>
      </w:r>
    </w:p>
    <w:p w:rsidR="00273053" w:rsidRDefault="00466655" w:rsidP="00273053">
      <w:pPr>
        <w:jc w:val="both"/>
        <w:rPr>
          <w:sz w:val="22"/>
          <w:lang w:val="en-US"/>
        </w:rPr>
      </w:pPr>
      <w:r>
        <w:rPr>
          <w:sz w:val="22"/>
          <w:lang w:val="en-US"/>
        </w:rPr>
        <w:tab/>
        <w:t>The</w:t>
      </w:r>
      <w:r w:rsidR="004E3490">
        <w:rPr>
          <w:sz w:val="22"/>
          <w:lang w:val="en-US"/>
        </w:rPr>
        <w:t xml:space="preserve"> above</w:t>
      </w:r>
      <w:r>
        <w:rPr>
          <w:sz w:val="22"/>
          <w:lang w:val="en-US"/>
        </w:rPr>
        <w:t xml:space="preserve"> agreement covers design of CSR for Type I single-panel codebooks with several open issues such as the case</w:t>
      </w:r>
      <w:r w:rsidR="003D0CA9">
        <w:rPr>
          <w:sz w:val="22"/>
          <w:lang w:val="en-US"/>
        </w:rPr>
        <w:t>s</w:t>
      </w:r>
      <w:r>
        <w:rPr>
          <w:sz w:val="22"/>
          <w:lang w:val="en-US"/>
        </w:rPr>
        <w:t xml:space="preserve"> of </w:t>
      </w:r>
      <w:r w:rsidRPr="00466655">
        <w:rPr>
          <w:sz w:val="22"/>
          <w:lang w:val="en-US"/>
        </w:rPr>
        <w:t>rank 3-4 codebooks for 16,</w:t>
      </w:r>
      <w:r>
        <w:rPr>
          <w:sz w:val="22"/>
          <w:lang w:val="en-US"/>
        </w:rPr>
        <w:t xml:space="preserve"> </w:t>
      </w:r>
      <w:r w:rsidRPr="00466655">
        <w:rPr>
          <w:sz w:val="22"/>
          <w:lang w:val="en-US"/>
        </w:rPr>
        <w:t>24 and 32 ports</w:t>
      </w:r>
      <w:r>
        <w:rPr>
          <w:sz w:val="22"/>
          <w:lang w:val="en-US"/>
        </w:rPr>
        <w:t xml:space="preserve"> and </w:t>
      </w:r>
      <w:proofErr w:type="spellStart"/>
      <w:r>
        <w:rPr>
          <w:sz w:val="22"/>
          <w:lang w:val="en-US"/>
        </w:rPr>
        <w:t>2Tx</w:t>
      </w:r>
      <w:proofErr w:type="spellEnd"/>
      <w:r w:rsidR="005E3ABA">
        <w:rPr>
          <w:sz w:val="22"/>
          <w:lang w:val="en-US"/>
        </w:rPr>
        <w:t xml:space="preserve"> case</w:t>
      </w:r>
      <w:r>
        <w:rPr>
          <w:sz w:val="22"/>
          <w:lang w:val="en-US"/>
        </w:rPr>
        <w:t>.</w:t>
      </w:r>
      <w:r w:rsidR="00273053">
        <w:rPr>
          <w:sz w:val="22"/>
          <w:lang w:val="en-US"/>
        </w:rPr>
        <w:t xml:space="preserve"> </w:t>
      </w:r>
      <w:r w:rsidR="00913750">
        <w:rPr>
          <w:sz w:val="22"/>
          <w:lang w:val="en-US"/>
        </w:rPr>
        <w:t>The above</w:t>
      </w:r>
      <w:r w:rsidR="00273053">
        <w:rPr>
          <w:sz w:val="22"/>
          <w:lang w:val="en-US"/>
        </w:rPr>
        <w:t xml:space="preserve"> cases are precluded from the general</w:t>
      </w:r>
      <w:r w:rsidR="00913750">
        <w:rPr>
          <w:sz w:val="22"/>
          <w:lang w:val="en-US"/>
        </w:rPr>
        <w:t xml:space="preserve"> CSR</w:t>
      </w:r>
      <w:r w:rsidR="00273053">
        <w:rPr>
          <w:sz w:val="22"/>
          <w:lang w:val="en-US"/>
        </w:rPr>
        <w:t xml:space="preserve"> framework for Type I single-panel</w:t>
      </w:r>
      <w:r w:rsidR="00913750">
        <w:rPr>
          <w:sz w:val="22"/>
          <w:lang w:val="en-US"/>
        </w:rPr>
        <w:t xml:space="preserve"> since </w:t>
      </w:r>
      <w:r w:rsidR="00273053">
        <w:rPr>
          <w:sz w:val="22"/>
          <w:lang w:val="en-US"/>
        </w:rPr>
        <w:t>different codebook structure</w:t>
      </w:r>
      <w:r w:rsidR="003D0CA9">
        <w:rPr>
          <w:sz w:val="22"/>
          <w:lang w:val="en-US"/>
        </w:rPr>
        <w:t>s</w:t>
      </w:r>
      <w:r w:rsidR="00913750">
        <w:rPr>
          <w:sz w:val="22"/>
          <w:lang w:val="en-US"/>
        </w:rPr>
        <w:t xml:space="preserve"> </w:t>
      </w:r>
      <w:r w:rsidR="003D0CA9">
        <w:rPr>
          <w:sz w:val="22"/>
          <w:lang w:val="en-US"/>
        </w:rPr>
        <w:t>are</w:t>
      </w:r>
      <w:r w:rsidR="00913750">
        <w:rPr>
          <w:sz w:val="22"/>
          <w:lang w:val="en-US"/>
        </w:rPr>
        <w:t xml:space="preserve"> specified for these cases</w:t>
      </w:r>
      <w:r w:rsidR="003D0CA9">
        <w:rPr>
          <w:sz w:val="22"/>
          <w:lang w:val="en-US"/>
        </w:rPr>
        <w:t xml:space="preserve"> [</w:t>
      </w:r>
      <w:r w:rsidR="00A22047">
        <w:rPr>
          <w:sz w:val="22"/>
          <w:lang w:val="en-US"/>
        </w:rPr>
        <w:t>3, 4</w:t>
      </w:r>
      <w:r w:rsidR="00273053">
        <w:rPr>
          <w:sz w:val="22"/>
          <w:lang w:val="en-US"/>
        </w:rPr>
        <w:t xml:space="preserve">]. </w:t>
      </w:r>
    </w:p>
    <w:p w:rsidR="004731CB" w:rsidRPr="004731CB" w:rsidRDefault="00273053" w:rsidP="006B4818">
      <w:pPr>
        <w:jc w:val="both"/>
        <w:rPr>
          <w:sz w:val="22"/>
        </w:rPr>
      </w:pPr>
      <w:r>
        <w:rPr>
          <w:sz w:val="22"/>
          <w:lang w:val="en-US"/>
        </w:rPr>
        <w:tab/>
      </w:r>
      <w:r w:rsidR="005E3ABA">
        <w:rPr>
          <w:sz w:val="22"/>
          <w:lang w:val="en-US"/>
        </w:rPr>
        <w:t>For</w:t>
      </w:r>
      <w:r w:rsidR="006B4818">
        <w:rPr>
          <w:sz w:val="22"/>
          <w:lang w:val="en-US"/>
        </w:rPr>
        <w:t xml:space="preserve"> </w:t>
      </w:r>
      <w:proofErr w:type="spellStart"/>
      <w:r w:rsidR="006B4818">
        <w:rPr>
          <w:sz w:val="22"/>
          <w:lang w:val="en-US"/>
        </w:rPr>
        <w:t>2Tx</w:t>
      </w:r>
      <w:proofErr w:type="spellEnd"/>
      <w:r w:rsidR="006B4818">
        <w:rPr>
          <w:sz w:val="22"/>
          <w:lang w:val="en-US"/>
        </w:rPr>
        <w:t xml:space="preserve"> </w:t>
      </w:r>
      <w:r w:rsidR="005E3ABA">
        <w:rPr>
          <w:sz w:val="22"/>
          <w:lang w:val="en-US"/>
        </w:rPr>
        <w:t>codebooks</w:t>
      </w:r>
      <w:r w:rsidR="009F45DF">
        <w:rPr>
          <w:sz w:val="22"/>
          <w:lang w:val="en-US"/>
        </w:rPr>
        <w:t>,</w:t>
      </w:r>
      <w:r w:rsidR="006B4818">
        <w:rPr>
          <w:sz w:val="22"/>
          <w:lang w:val="en-US"/>
        </w:rPr>
        <w:t xml:space="preserve"> number of</w:t>
      </w:r>
      <w:r w:rsidR="005E3ABA">
        <w:rPr>
          <w:sz w:val="22"/>
          <w:lang w:val="en-US"/>
        </w:rPr>
        <w:t xml:space="preserve"> possible PMI values is</w:t>
      </w:r>
      <w:r w:rsidR="006B4818">
        <w:rPr>
          <w:sz w:val="22"/>
          <w:lang w:val="en-US"/>
        </w:rPr>
        <w:t xml:space="preserve"> low, rank 1 and rank 2 </w:t>
      </w:r>
      <w:proofErr w:type="spellStart"/>
      <w:r w:rsidR="006B4818">
        <w:rPr>
          <w:sz w:val="22"/>
          <w:lang w:val="en-US"/>
        </w:rPr>
        <w:t>2Tx</w:t>
      </w:r>
      <w:proofErr w:type="spellEnd"/>
      <w:r w:rsidR="006B4818">
        <w:rPr>
          <w:sz w:val="22"/>
          <w:lang w:val="en-US"/>
        </w:rPr>
        <w:t xml:space="preserve"> codebooks contains 6 PMIs in total. Thus, for the purpose of CSR for </w:t>
      </w:r>
      <w:proofErr w:type="spellStart"/>
      <w:r w:rsidR="006B4818">
        <w:rPr>
          <w:sz w:val="22"/>
          <w:lang w:val="en-US"/>
        </w:rPr>
        <w:t>2Tx</w:t>
      </w:r>
      <w:proofErr w:type="spellEnd"/>
      <w:r w:rsidR="006B4818">
        <w:rPr>
          <w:sz w:val="22"/>
          <w:lang w:val="en-US"/>
        </w:rPr>
        <w:t xml:space="preserve">, bitmap with one-to-one mapping of bits to PMIs </w:t>
      </w:r>
      <w:r w:rsidR="00B55F3A">
        <w:rPr>
          <w:sz w:val="22"/>
          <w:lang w:val="en-US"/>
        </w:rPr>
        <w:t>can be easily supported</w:t>
      </w:r>
      <w:r w:rsidR="006B4818">
        <w:rPr>
          <w:sz w:val="22"/>
          <w:lang w:val="en-US"/>
        </w:rPr>
        <w:t xml:space="preserve">.  </w:t>
      </w:r>
    </w:p>
    <w:p w:rsidR="00733560" w:rsidRDefault="00466655" w:rsidP="00733560">
      <w:pPr>
        <w:jc w:val="both"/>
        <w:rPr>
          <w:i/>
          <w:sz w:val="22"/>
          <w:lang w:eastAsia="zh-CN"/>
        </w:rPr>
      </w:pPr>
      <w:r>
        <w:rPr>
          <w:sz w:val="22"/>
          <w:lang w:val="en-US"/>
        </w:rPr>
        <w:tab/>
      </w:r>
      <w:r w:rsidR="00733560" w:rsidRPr="00616D09">
        <w:rPr>
          <w:b/>
          <w:i/>
          <w:sz w:val="22"/>
          <w:szCs w:val="22"/>
        </w:rPr>
        <w:t>Proposal</w:t>
      </w:r>
      <w:r w:rsidR="00733560">
        <w:rPr>
          <w:b/>
          <w:i/>
          <w:sz w:val="22"/>
          <w:szCs w:val="22"/>
        </w:rPr>
        <w:t xml:space="preserve"> </w:t>
      </w:r>
      <w:r w:rsidR="004C5E87">
        <w:rPr>
          <w:b/>
          <w:i/>
          <w:sz w:val="22"/>
          <w:szCs w:val="22"/>
        </w:rPr>
        <w:t>3</w:t>
      </w:r>
      <w:r w:rsidR="00733560" w:rsidRPr="00616D09">
        <w:rPr>
          <w:b/>
          <w:i/>
          <w:sz w:val="22"/>
          <w:szCs w:val="22"/>
        </w:rPr>
        <w:t>:</w:t>
      </w:r>
      <w:r w:rsidR="00733560">
        <w:rPr>
          <w:b/>
          <w:i/>
          <w:sz w:val="22"/>
          <w:szCs w:val="22"/>
        </w:rPr>
        <w:t xml:space="preserve"> </w:t>
      </w:r>
      <w:r w:rsidR="004C58AC" w:rsidRPr="004C58AC">
        <w:rPr>
          <w:i/>
          <w:sz w:val="22"/>
          <w:szCs w:val="22"/>
        </w:rPr>
        <w:t>C</w:t>
      </w:r>
      <w:r w:rsidR="00733560" w:rsidRPr="00733560">
        <w:rPr>
          <w:i/>
          <w:sz w:val="22"/>
          <w:lang w:eastAsia="zh-CN"/>
        </w:rPr>
        <w:t xml:space="preserve">odebook subset restriction for </w:t>
      </w:r>
      <w:proofErr w:type="spellStart"/>
      <w:r w:rsidR="00733560" w:rsidRPr="00733560">
        <w:rPr>
          <w:i/>
          <w:sz w:val="22"/>
          <w:lang w:eastAsia="zh-CN"/>
        </w:rPr>
        <w:t>2Tx</w:t>
      </w:r>
      <w:proofErr w:type="spellEnd"/>
      <w:r w:rsidR="00733560" w:rsidRPr="00733560">
        <w:rPr>
          <w:i/>
          <w:sz w:val="22"/>
          <w:lang w:eastAsia="zh-CN"/>
        </w:rPr>
        <w:t xml:space="preserve"> </w:t>
      </w:r>
      <w:r w:rsidR="004C58AC">
        <w:rPr>
          <w:i/>
          <w:sz w:val="22"/>
          <w:lang w:eastAsia="zh-CN"/>
        </w:rPr>
        <w:t>is</w:t>
      </w:r>
      <w:r w:rsidR="00733560">
        <w:rPr>
          <w:i/>
          <w:sz w:val="22"/>
          <w:lang w:eastAsia="zh-CN"/>
        </w:rPr>
        <w:t xml:space="preserve"> bitmap </w:t>
      </w:r>
      <w:r w:rsidR="009B2433" w:rsidRPr="009B2433">
        <w:rPr>
          <w:i/>
          <w:sz w:val="22"/>
          <w:lang w:eastAsia="zh-CN"/>
        </w:rPr>
        <w:t xml:space="preserve">of length </w:t>
      </w:r>
      <w:r w:rsidR="00733560">
        <w:rPr>
          <w:i/>
          <w:sz w:val="22"/>
          <w:lang w:eastAsia="zh-CN"/>
        </w:rPr>
        <w:t xml:space="preserve">6 bits, where </w:t>
      </w:r>
      <w:r w:rsidR="009B2433">
        <w:rPr>
          <w:i/>
          <w:sz w:val="22"/>
          <w:lang w:eastAsia="zh-CN"/>
        </w:rPr>
        <w:t>4 bits are used for rank 1 PMI restriction</w:t>
      </w:r>
      <w:r w:rsidR="00F12691">
        <w:rPr>
          <w:i/>
          <w:sz w:val="22"/>
          <w:lang w:eastAsia="zh-CN"/>
        </w:rPr>
        <w:t xml:space="preserve"> and</w:t>
      </w:r>
      <w:r w:rsidR="009B2433">
        <w:rPr>
          <w:i/>
          <w:sz w:val="22"/>
          <w:lang w:eastAsia="zh-CN"/>
        </w:rPr>
        <w:t xml:space="preserve"> 2 bits are used for rank 2 PMI restriction</w:t>
      </w:r>
      <w:r w:rsidR="00733560" w:rsidRPr="00AB79C8">
        <w:rPr>
          <w:i/>
          <w:sz w:val="22"/>
          <w:lang w:eastAsia="zh-CN"/>
        </w:rPr>
        <w:t>.</w:t>
      </w:r>
    </w:p>
    <w:p w:rsidR="00FE4E66" w:rsidRPr="00CD5F14" w:rsidRDefault="00ED365B" w:rsidP="00733560">
      <w:pPr>
        <w:jc w:val="both"/>
        <w:rPr>
          <w:sz w:val="22"/>
          <w:lang w:eastAsia="zh-CN"/>
        </w:rPr>
      </w:pPr>
      <w:r>
        <w:rPr>
          <w:sz w:val="22"/>
          <w:lang w:eastAsia="zh-CN"/>
        </w:rPr>
        <w:tab/>
        <w:t>In order to decrease number of bits required for signalling of CSR it is better to use same bitmap configured for CSR for Type I single-panel codebooks for all ranks, including rank 3,4 codebooks for the case</w:t>
      </w:r>
      <w:r w:rsidR="003D0CA9">
        <w:rPr>
          <w:sz w:val="22"/>
          <w:lang w:eastAsia="zh-CN"/>
        </w:rPr>
        <w:t>s</w:t>
      </w:r>
      <w:r>
        <w:rPr>
          <w:sz w:val="22"/>
          <w:lang w:eastAsia="zh-CN"/>
        </w:rPr>
        <w:t xml:space="preserve"> of 16, 24, 32 p</w:t>
      </w:r>
      <w:r w:rsidR="00FE4E66">
        <w:rPr>
          <w:sz w:val="22"/>
          <w:lang w:eastAsia="zh-CN"/>
        </w:rPr>
        <w:t>orts</w:t>
      </w:r>
      <w:r>
        <w:rPr>
          <w:sz w:val="22"/>
          <w:lang w:eastAsia="zh-CN"/>
        </w:rPr>
        <w:t>.</w:t>
      </w:r>
      <w:r w:rsidR="003E22C2">
        <w:rPr>
          <w:sz w:val="22"/>
          <w:lang w:eastAsia="zh-CN"/>
        </w:rPr>
        <w:t xml:space="preserve"> </w:t>
      </w:r>
    </w:p>
    <w:p w:rsidR="00ED365B" w:rsidRPr="00F12691" w:rsidRDefault="00FE4E66" w:rsidP="00733560">
      <w:pPr>
        <w:jc w:val="both"/>
        <w:rPr>
          <w:i/>
          <w:sz w:val="22"/>
          <w:lang w:eastAsia="zh-CN"/>
        </w:rPr>
      </w:pPr>
      <w:r>
        <w:rPr>
          <w:sz w:val="22"/>
          <w:lang w:eastAsia="zh-CN"/>
        </w:rPr>
        <w:tab/>
      </w:r>
      <w:r w:rsidRPr="00616D09">
        <w:rPr>
          <w:b/>
          <w:i/>
          <w:sz w:val="22"/>
          <w:szCs w:val="22"/>
        </w:rPr>
        <w:t>Proposal</w:t>
      </w:r>
      <w:r>
        <w:rPr>
          <w:b/>
          <w:i/>
          <w:sz w:val="22"/>
          <w:szCs w:val="22"/>
        </w:rPr>
        <w:t xml:space="preserve"> </w:t>
      </w:r>
      <w:r w:rsidR="004C5E87">
        <w:rPr>
          <w:b/>
          <w:i/>
          <w:sz w:val="22"/>
          <w:szCs w:val="22"/>
        </w:rPr>
        <w:t>4</w:t>
      </w:r>
      <w:r w:rsidRPr="00616D09">
        <w:rPr>
          <w:b/>
          <w:i/>
          <w:sz w:val="22"/>
          <w:szCs w:val="22"/>
        </w:rPr>
        <w:t>:</w:t>
      </w:r>
      <w:r>
        <w:rPr>
          <w:b/>
          <w:i/>
          <w:sz w:val="22"/>
          <w:szCs w:val="22"/>
        </w:rPr>
        <w:t xml:space="preserve"> </w:t>
      </w:r>
      <w:r w:rsidR="00F12691">
        <w:rPr>
          <w:i/>
          <w:sz w:val="22"/>
          <w:lang w:eastAsia="zh-CN"/>
        </w:rPr>
        <w:t>S</w:t>
      </w:r>
      <w:r>
        <w:rPr>
          <w:i/>
          <w:sz w:val="22"/>
          <w:lang w:eastAsia="zh-CN"/>
        </w:rPr>
        <w:t xml:space="preserve">ingle bitmap of </w:t>
      </w:r>
      <w:r w:rsidR="00F12691" w:rsidRPr="00F12691">
        <w:rPr>
          <w:i/>
          <w:sz w:val="22"/>
          <w:lang w:eastAsia="zh-CN"/>
        </w:rPr>
        <w:t xml:space="preserve">length </w:t>
      </w:r>
      <w:proofErr w:type="spellStart"/>
      <w:r>
        <w:rPr>
          <w:i/>
          <w:sz w:val="22"/>
          <w:lang w:eastAsia="zh-CN"/>
        </w:rPr>
        <w:t>N</w:t>
      </w:r>
      <w:r w:rsidRPr="00FE4E66">
        <w:rPr>
          <w:i/>
          <w:sz w:val="22"/>
          <w:vertAlign w:val="subscript"/>
          <w:lang w:eastAsia="zh-CN"/>
        </w:rPr>
        <w:t>1</w:t>
      </w:r>
      <w:r>
        <w:rPr>
          <w:i/>
          <w:sz w:val="22"/>
          <w:lang w:eastAsia="zh-CN"/>
        </w:rPr>
        <w:t>N</w:t>
      </w:r>
      <w:r w:rsidRPr="00FE4E66">
        <w:rPr>
          <w:i/>
          <w:sz w:val="22"/>
          <w:vertAlign w:val="subscript"/>
          <w:lang w:eastAsia="zh-CN"/>
        </w:rPr>
        <w:t>2</w:t>
      </w:r>
      <w:r>
        <w:rPr>
          <w:i/>
          <w:sz w:val="22"/>
          <w:lang w:eastAsia="zh-CN"/>
        </w:rPr>
        <w:t>O</w:t>
      </w:r>
      <w:r w:rsidRPr="00FE4E66">
        <w:rPr>
          <w:i/>
          <w:sz w:val="22"/>
          <w:vertAlign w:val="subscript"/>
          <w:lang w:eastAsia="zh-CN"/>
        </w:rPr>
        <w:t>1</w:t>
      </w:r>
      <w:r>
        <w:rPr>
          <w:i/>
          <w:sz w:val="22"/>
          <w:lang w:eastAsia="zh-CN"/>
        </w:rPr>
        <w:t>O</w:t>
      </w:r>
      <w:r w:rsidRPr="00FE4E66">
        <w:rPr>
          <w:i/>
          <w:sz w:val="22"/>
          <w:vertAlign w:val="subscript"/>
          <w:lang w:eastAsia="zh-CN"/>
        </w:rPr>
        <w:t>2</w:t>
      </w:r>
      <w:proofErr w:type="spellEnd"/>
      <w:r>
        <w:rPr>
          <w:i/>
          <w:sz w:val="22"/>
          <w:lang w:eastAsia="zh-CN"/>
        </w:rPr>
        <w:t xml:space="preserve"> </w:t>
      </w:r>
      <w:r w:rsidR="00F12691">
        <w:rPr>
          <w:i/>
          <w:sz w:val="22"/>
          <w:lang w:eastAsia="zh-CN"/>
        </w:rPr>
        <w:t xml:space="preserve">is used </w:t>
      </w:r>
      <w:r>
        <w:rPr>
          <w:i/>
          <w:sz w:val="22"/>
          <w:lang w:eastAsia="zh-CN"/>
        </w:rPr>
        <w:t>for</w:t>
      </w:r>
      <w:r w:rsidR="00F12691">
        <w:rPr>
          <w:i/>
          <w:sz w:val="22"/>
          <w:lang w:eastAsia="zh-CN"/>
        </w:rPr>
        <w:t xml:space="preserve"> Type I single-panel</w:t>
      </w:r>
      <w:r>
        <w:rPr>
          <w:i/>
          <w:sz w:val="22"/>
          <w:lang w:eastAsia="zh-CN"/>
        </w:rPr>
        <w:t xml:space="preserve"> </w:t>
      </w:r>
      <w:r w:rsidR="00F12691">
        <w:rPr>
          <w:i/>
          <w:sz w:val="22"/>
          <w:lang w:eastAsia="zh-CN"/>
        </w:rPr>
        <w:t>codebook subset restriction</w:t>
      </w:r>
      <w:r>
        <w:rPr>
          <w:i/>
          <w:sz w:val="22"/>
          <w:lang w:eastAsia="zh-CN"/>
        </w:rPr>
        <w:t xml:space="preserve"> for all possible rank values, considering the case</w:t>
      </w:r>
      <w:r w:rsidR="006C51DA">
        <w:rPr>
          <w:i/>
          <w:sz w:val="22"/>
          <w:lang w:eastAsia="zh-CN"/>
        </w:rPr>
        <w:t>s</w:t>
      </w:r>
      <w:r>
        <w:rPr>
          <w:i/>
          <w:sz w:val="22"/>
          <w:lang w:eastAsia="zh-CN"/>
        </w:rPr>
        <w:t xml:space="preserve"> of </w:t>
      </w:r>
      <w:r w:rsidRPr="00F12691">
        <w:rPr>
          <w:i/>
          <w:sz w:val="22"/>
          <w:lang w:eastAsia="zh-CN"/>
        </w:rPr>
        <w:t>rank 3, 4 codebooks for 16, 24, 32 ports.</w:t>
      </w:r>
    </w:p>
    <w:p w:rsidR="00C4039A" w:rsidRDefault="008D494B" w:rsidP="008D494B">
      <w:pPr>
        <w:jc w:val="both"/>
        <w:rPr>
          <w:sz w:val="22"/>
          <w:lang w:val="en-US"/>
        </w:rPr>
      </w:pPr>
      <w:r w:rsidRPr="008D494B">
        <w:rPr>
          <w:sz w:val="22"/>
        </w:rPr>
        <w:tab/>
        <w:t xml:space="preserve">In </w:t>
      </w:r>
      <w:r>
        <w:rPr>
          <w:sz w:val="22"/>
        </w:rPr>
        <w:t xml:space="preserve">order to better understand the issue </w:t>
      </w:r>
      <w:r w:rsidR="005E3ABA">
        <w:rPr>
          <w:sz w:val="22"/>
        </w:rPr>
        <w:t>of</w:t>
      </w:r>
      <w:r>
        <w:rPr>
          <w:sz w:val="22"/>
        </w:rPr>
        <w:t xml:space="preserve"> CSR for </w:t>
      </w:r>
      <w:r w:rsidRPr="00466655">
        <w:rPr>
          <w:sz w:val="22"/>
          <w:lang w:val="en-US"/>
        </w:rPr>
        <w:t>rank 3-4 codebooks for 16,</w:t>
      </w:r>
      <w:r>
        <w:rPr>
          <w:sz w:val="22"/>
          <w:lang w:val="en-US"/>
        </w:rPr>
        <w:t xml:space="preserve"> </w:t>
      </w:r>
      <w:r w:rsidRPr="00466655">
        <w:rPr>
          <w:sz w:val="22"/>
          <w:lang w:val="en-US"/>
        </w:rPr>
        <w:t>24 and 32 ports</w:t>
      </w:r>
      <w:r>
        <w:rPr>
          <w:sz w:val="22"/>
          <w:lang w:val="en-US"/>
        </w:rPr>
        <w:t xml:space="preserve">, beamforming vector structure for the other cases is considered first, then details of beamforming vector structure for </w:t>
      </w:r>
      <w:r w:rsidRPr="00466655">
        <w:rPr>
          <w:sz w:val="22"/>
          <w:lang w:val="en-US"/>
        </w:rPr>
        <w:t>rank 3-4 codebooks for 16,</w:t>
      </w:r>
      <w:r>
        <w:rPr>
          <w:sz w:val="22"/>
          <w:lang w:val="en-US"/>
        </w:rPr>
        <w:t xml:space="preserve"> </w:t>
      </w:r>
      <w:r w:rsidRPr="00466655">
        <w:rPr>
          <w:sz w:val="22"/>
          <w:lang w:val="en-US"/>
        </w:rPr>
        <w:t>24 and 32 ports</w:t>
      </w:r>
      <w:r>
        <w:rPr>
          <w:sz w:val="22"/>
          <w:lang w:val="en-US"/>
        </w:rPr>
        <w:t xml:space="preserve"> is </w:t>
      </w:r>
      <w:r w:rsidR="006C51DA">
        <w:rPr>
          <w:sz w:val="22"/>
          <w:lang w:val="en-US"/>
        </w:rPr>
        <w:t>provided</w:t>
      </w:r>
      <w:r>
        <w:rPr>
          <w:sz w:val="22"/>
          <w:lang w:val="en-US"/>
        </w:rPr>
        <w:t>. The term beamforming vector here means the part of precoding vector which determines the di</w:t>
      </w:r>
      <w:r w:rsidR="005E3ABA">
        <w:rPr>
          <w:sz w:val="22"/>
          <w:lang w:val="en-US"/>
        </w:rPr>
        <w:t xml:space="preserve">rection of the transmission, </w:t>
      </w:r>
      <w:r>
        <w:rPr>
          <w:sz w:val="22"/>
          <w:lang w:val="en-US"/>
        </w:rPr>
        <w:t>in other words which corresponds to antenna ports with same polarization and different location</w:t>
      </w:r>
      <w:r w:rsidR="006C51DA">
        <w:rPr>
          <w:sz w:val="22"/>
          <w:lang w:val="en-US"/>
        </w:rPr>
        <w:t>s</w:t>
      </w:r>
      <w:r>
        <w:rPr>
          <w:sz w:val="22"/>
          <w:lang w:val="en-US"/>
        </w:rPr>
        <w:t xml:space="preserve">. </w:t>
      </w:r>
    </w:p>
    <w:p w:rsidR="00B63C10" w:rsidRDefault="00B63C10" w:rsidP="008D494B">
      <w:pPr>
        <w:jc w:val="both"/>
        <w:rPr>
          <w:sz w:val="22"/>
          <w:lang w:val="en-US"/>
        </w:rPr>
      </w:pPr>
      <w:r>
        <w:rPr>
          <w:sz w:val="22"/>
          <w:lang w:val="en-US"/>
        </w:rPr>
        <w:tab/>
        <w:t xml:space="preserve">For Type I single-panel codebooks the structure of beamforming vector </w:t>
      </w:r>
      <w:proofErr w:type="spellStart"/>
      <w:proofErr w:type="gramStart"/>
      <w:r w:rsidRPr="00B63C10">
        <w:rPr>
          <w:i/>
          <w:sz w:val="22"/>
          <w:lang w:val="en-US"/>
        </w:rPr>
        <w:t>v</w:t>
      </w:r>
      <w:r w:rsidRPr="00B63C10">
        <w:rPr>
          <w:i/>
          <w:sz w:val="22"/>
          <w:vertAlign w:val="subscript"/>
          <w:lang w:val="en-US"/>
        </w:rPr>
        <w:t>l</w:t>
      </w:r>
      <w:proofErr w:type="spellEnd"/>
      <w:proofErr w:type="gramEnd"/>
      <w:r w:rsidRPr="00B63C10">
        <w:rPr>
          <w:i/>
          <w:sz w:val="22"/>
          <w:vertAlign w:val="subscript"/>
          <w:lang w:val="en-US"/>
        </w:rPr>
        <w:t>,</w:t>
      </w:r>
      <w:r w:rsidR="00C067FC">
        <w:rPr>
          <w:i/>
          <w:sz w:val="22"/>
          <w:vertAlign w:val="subscript"/>
          <w:lang w:val="en-US"/>
        </w:rPr>
        <w:t> </w:t>
      </w:r>
      <w:r w:rsidRPr="00B63C10">
        <w:rPr>
          <w:i/>
          <w:sz w:val="22"/>
          <w:vertAlign w:val="subscript"/>
          <w:lang w:val="en-US"/>
        </w:rPr>
        <w:t>m</w:t>
      </w:r>
      <w:r>
        <w:rPr>
          <w:sz w:val="22"/>
          <w:lang w:val="en-US"/>
        </w:rPr>
        <w:t xml:space="preserve"> follows the equation</w:t>
      </w:r>
      <w:r w:rsidR="007C3EFC">
        <w:rPr>
          <w:sz w:val="22"/>
          <w:lang w:val="en-US"/>
        </w:rPr>
        <w:t xml:space="preserve"> represented</w:t>
      </w:r>
      <w:r>
        <w:rPr>
          <w:sz w:val="22"/>
          <w:lang w:val="en-US"/>
        </w:rPr>
        <w:t xml:space="preserve"> below.</w:t>
      </w:r>
      <w:r w:rsidR="007C3EFC">
        <w:rPr>
          <w:sz w:val="22"/>
          <w:lang w:val="en-US"/>
        </w:rPr>
        <w:t xml:space="preserve"> This kind of </w:t>
      </w:r>
      <w:r w:rsidR="0095665C">
        <w:rPr>
          <w:sz w:val="22"/>
          <w:lang w:val="en-US"/>
        </w:rPr>
        <w:t xml:space="preserve">structure is called </w:t>
      </w:r>
      <w:proofErr w:type="spellStart"/>
      <w:r w:rsidR="0095665C">
        <w:rPr>
          <w:sz w:val="22"/>
          <w:lang w:val="en-US"/>
        </w:rPr>
        <w:t>2D</w:t>
      </w:r>
      <w:proofErr w:type="spellEnd"/>
      <w:r w:rsidR="0095665C">
        <w:rPr>
          <w:sz w:val="22"/>
          <w:lang w:val="en-US"/>
        </w:rPr>
        <w:t xml:space="preserve"> DFT beam</w:t>
      </w:r>
      <w:r w:rsidR="007C3EFC">
        <w:rPr>
          <w:sz w:val="22"/>
          <w:lang w:val="en-US"/>
        </w:rPr>
        <w:t xml:space="preserve"> since it corresponds to </w:t>
      </w:r>
      <w:proofErr w:type="spellStart"/>
      <w:r w:rsidR="007C3EFC">
        <w:rPr>
          <w:sz w:val="22"/>
          <w:lang w:val="en-US"/>
        </w:rPr>
        <w:t>Kronecker</w:t>
      </w:r>
      <w:proofErr w:type="spellEnd"/>
      <w:r w:rsidR="007C3EFC">
        <w:rPr>
          <w:sz w:val="22"/>
          <w:lang w:val="en-US"/>
        </w:rPr>
        <w:t xml:space="preserve"> product of two DFT vectors. </w:t>
      </w:r>
      <w:r w:rsidR="007C3EFC">
        <w:rPr>
          <w:sz w:val="22"/>
          <w:lang w:val="en-US"/>
        </w:rPr>
        <w:lastRenderedPageBreak/>
        <w:t>Such precoding vector corresponds to narrow beamforming pattern, the beamforming</w:t>
      </w:r>
      <w:r w:rsidR="0095665C">
        <w:rPr>
          <w:sz w:val="22"/>
          <w:lang w:val="en-US"/>
        </w:rPr>
        <w:t xml:space="preserve"> direction</w:t>
      </w:r>
      <w:r w:rsidR="007C3EFC">
        <w:rPr>
          <w:sz w:val="22"/>
          <w:lang w:val="en-US"/>
        </w:rPr>
        <w:t xml:space="preserve"> can be easily calculated from beam indexes </w:t>
      </w:r>
      <w:r w:rsidR="007C3EFC" w:rsidRPr="007C3EFC">
        <w:rPr>
          <w:i/>
          <w:sz w:val="22"/>
          <w:lang w:val="en-US"/>
        </w:rPr>
        <w:t>l</w:t>
      </w:r>
      <w:r w:rsidR="007C3EFC">
        <w:rPr>
          <w:sz w:val="22"/>
          <w:lang w:val="en-US"/>
        </w:rPr>
        <w:t xml:space="preserve">, </w:t>
      </w:r>
      <w:r w:rsidR="007C3EFC" w:rsidRPr="007C3EFC">
        <w:rPr>
          <w:i/>
          <w:sz w:val="22"/>
          <w:lang w:val="en-US"/>
        </w:rPr>
        <w:t>m</w:t>
      </w:r>
      <w:r w:rsidR="007C3EFC">
        <w:rPr>
          <w:i/>
          <w:sz w:val="22"/>
          <w:lang w:val="en-US"/>
        </w:rPr>
        <w:t xml:space="preserve"> </w:t>
      </w:r>
      <w:r w:rsidR="007C3EFC">
        <w:rPr>
          <w:sz w:val="22"/>
          <w:lang w:val="en-US"/>
        </w:rPr>
        <w:t>and parameters of antenna array.</w:t>
      </w:r>
    </w:p>
    <w:p w:rsidR="00B63C10" w:rsidRDefault="00B63C10" w:rsidP="00B63C10">
      <w:pPr>
        <w:jc w:val="center"/>
      </w:pPr>
      <w:r w:rsidRPr="008E35FA">
        <w:rPr>
          <w:position w:val="-42"/>
        </w:rPr>
        <w:object w:dxaOrig="3780" w:dyaOrig="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15pt;height:48.9pt" o:ole="">
            <v:imagedata r:id="rId11" o:title=""/>
          </v:shape>
          <o:OLEObject Type="Embed" ProgID="Equation.3" ShapeID="_x0000_i1025" DrawAspect="Content" ObjectID="_1566711166" r:id="rId12"/>
        </w:object>
      </w:r>
    </w:p>
    <w:p w:rsidR="00B63C10" w:rsidRPr="008D494B" w:rsidRDefault="00857E0B" w:rsidP="00B63C10">
      <w:pPr>
        <w:jc w:val="center"/>
        <w:rPr>
          <w:sz w:val="22"/>
          <w:lang w:val="en-US"/>
        </w:rPr>
      </w:pPr>
      <w:r w:rsidRPr="008E35FA">
        <w:rPr>
          <w:position w:val="-42"/>
        </w:rPr>
        <w:object w:dxaOrig="4660" w:dyaOrig="1040">
          <v:shape id="_x0000_i1026" type="#_x0000_t75" style="width:233.2pt;height:52.1pt" o:ole="">
            <v:imagedata r:id="rId13" o:title=""/>
          </v:shape>
          <o:OLEObject Type="Embed" ProgID="Equation.3" ShapeID="_x0000_i1026" DrawAspect="Content" ObjectID="_1566711167" r:id="rId14"/>
        </w:object>
      </w:r>
    </w:p>
    <w:p w:rsidR="004A3A40" w:rsidRDefault="00857E0B" w:rsidP="00857E0B">
      <w:pPr>
        <w:jc w:val="both"/>
        <w:rPr>
          <w:sz w:val="22"/>
          <w:lang w:val="en-US"/>
        </w:rPr>
      </w:pPr>
      <w:r>
        <w:rPr>
          <w:sz w:val="22"/>
        </w:rPr>
        <w:t>B</w:t>
      </w:r>
      <w:r w:rsidR="007C3EFC" w:rsidRPr="007C3EFC">
        <w:rPr>
          <w:sz w:val="22"/>
        </w:rPr>
        <w:t xml:space="preserve">eamforming </w:t>
      </w:r>
      <w:r w:rsidR="007C3EFC">
        <w:rPr>
          <w:sz w:val="22"/>
        </w:rPr>
        <w:t>vector</w:t>
      </w:r>
      <w:r w:rsidR="00263323">
        <w:rPr>
          <w:sz w:val="22"/>
        </w:rPr>
        <w:t xml:space="preserve"> </w:t>
      </w:r>
      <w:proofErr w:type="spellStart"/>
      <w:r w:rsidRPr="00857E0B">
        <w:rPr>
          <w:i/>
          <w:sz w:val="22"/>
        </w:rPr>
        <w:t>b</w:t>
      </w:r>
      <w:r w:rsidRPr="00857E0B">
        <w:rPr>
          <w:i/>
          <w:sz w:val="22"/>
          <w:vertAlign w:val="subscript"/>
        </w:rPr>
        <w:t>g</w:t>
      </w:r>
      <w:proofErr w:type="spellEnd"/>
      <w:r w:rsidRPr="00857E0B">
        <w:rPr>
          <w:i/>
          <w:sz w:val="22"/>
          <w:vertAlign w:val="subscript"/>
        </w:rPr>
        <w:t>,</w:t>
      </w:r>
      <w:r w:rsidR="00C067FC">
        <w:rPr>
          <w:i/>
          <w:sz w:val="22"/>
          <w:vertAlign w:val="subscript"/>
        </w:rPr>
        <w:t> </w:t>
      </w:r>
      <w:r w:rsidRPr="00857E0B">
        <w:rPr>
          <w:i/>
          <w:sz w:val="22"/>
          <w:vertAlign w:val="subscript"/>
        </w:rPr>
        <w:t>m,</w:t>
      </w:r>
      <w:r w:rsidR="00C067FC">
        <w:rPr>
          <w:i/>
          <w:sz w:val="22"/>
          <w:vertAlign w:val="subscript"/>
        </w:rPr>
        <w:t> </w:t>
      </w:r>
      <w:r w:rsidRPr="00857E0B">
        <w:rPr>
          <w:i/>
          <w:sz w:val="22"/>
          <w:vertAlign w:val="subscript"/>
        </w:rPr>
        <w:t>p</w:t>
      </w:r>
      <w:r w:rsidR="007C3EFC">
        <w:rPr>
          <w:sz w:val="22"/>
        </w:rPr>
        <w:t xml:space="preserve"> for the case</w:t>
      </w:r>
      <w:r w:rsidR="00C067FC">
        <w:rPr>
          <w:sz w:val="22"/>
        </w:rPr>
        <w:t>s</w:t>
      </w:r>
      <w:r w:rsidR="007C3EFC">
        <w:rPr>
          <w:sz w:val="22"/>
        </w:rPr>
        <w:t xml:space="preserve"> of </w:t>
      </w:r>
      <w:r w:rsidR="007C3EFC" w:rsidRPr="00466655">
        <w:rPr>
          <w:sz w:val="22"/>
          <w:lang w:val="en-US"/>
        </w:rPr>
        <w:t>rank 3-4 codebooks for 16,</w:t>
      </w:r>
      <w:r w:rsidR="007C3EFC">
        <w:rPr>
          <w:sz w:val="22"/>
          <w:lang w:val="en-US"/>
        </w:rPr>
        <w:t xml:space="preserve"> </w:t>
      </w:r>
      <w:r w:rsidR="007C3EFC" w:rsidRPr="00466655">
        <w:rPr>
          <w:sz w:val="22"/>
          <w:lang w:val="en-US"/>
        </w:rPr>
        <w:t>24 and 32 ports</w:t>
      </w:r>
      <w:r w:rsidR="007C3EFC">
        <w:rPr>
          <w:sz w:val="22"/>
          <w:lang w:val="en-US"/>
        </w:rPr>
        <w:t xml:space="preserve"> follows so-called antenna grouping design</w:t>
      </w:r>
      <w:r w:rsidR="00263323">
        <w:rPr>
          <w:sz w:val="22"/>
          <w:lang w:val="en-US"/>
        </w:rPr>
        <w:t xml:space="preserve"> (see below equations)</w:t>
      </w:r>
      <w:r>
        <w:rPr>
          <w:sz w:val="22"/>
          <w:lang w:val="en-US"/>
        </w:rPr>
        <w:t xml:space="preserve">. </w:t>
      </w:r>
      <w:r w:rsidR="00A40B81">
        <w:rPr>
          <w:sz w:val="22"/>
          <w:lang w:val="en-US"/>
        </w:rPr>
        <w:t xml:space="preserve">The examples of beamforming patterns </w:t>
      </w:r>
      <w:r w:rsidR="00C067FC">
        <w:rPr>
          <w:sz w:val="22"/>
          <w:lang w:val="en-US"/>
        </w:rPr>
        <w:t>for</w:t>
      </w:r>
      <w:r w:rsidR="00A40B81">
        <w:rPr>
          <w:sz w:val="22"/>
          <w:lang w:val="en-US"/>
        </w:rPr>
        <w:t xml:space="preserve"> different beamforming vectors are provided in the Appendix.</w:t>
      </w:r>
    </w:p>
    <w:p w:rsidR="00857E0B" w:rsidRDefault="00857E0B" w:rsidP="00857E0B">
      <w:pPr>
        <w:jc w:val="center"/>
      </w:pPr>
      <w:r w:rsidRPr="008E35FA">
        <w:rPr>
          <w:position w:val="-42"/>
        </w:rPr>
        <w:object w:dxaOrig="4980" w:dyaOrig="980">
          <v:shape id="_x0000_i1027" type="#_x0000_t75" style="width:248.8pt;height:48.9pt" o:ole="">
            <v:imagedata r:id="rId15" o:title=""/>
          </v:shape>
          <o:OLEObject Type="Embed" ProgID="Equation.3" ShapeID="_x0000_i1027" DrawAspect="Content" ObjectID="_1566711168" r:id="rId16"/>
        </w:object>
      </w:r>
    </w:p>
    <w:p w:rsidR="00857E0B" w:rsidRDefault="00857E0B" w:rsidP="00857E0B">
      <w:pPr>
        <w:jc w:val="center"/>
      </w:pPr>
      <w:r>
        <w:rPr>
          <w:lang w:val="en-US"/>
        </w:rPr>
        <w:t xml:space="preserve"> </w:t>
      </w:r>
      <w:r w:rsidRPr="008E35FA">
        <w:rPr>
          <w:position w:val="-16"/>
        </w:rPr>
        <w:object w:dxaOrig="1200" w:dyaOrig="660">
          <v:shape id="_x0000_i1028" type="#_x0000_t75" style="width:60.2pt;height:32.25pt" o:ole="">
            <v:imagedata r:id="rId17" o:title=""/>
          </v:shape>
          <o:OLEObject Type="Embed" ProgID="Equation.3" ShapeID="_x0000_i1028" DrawAspect="Content" ObjectID="_1566711169" r:id="rId18"/>
        </w:object>
      </w:r>
      <w:r w:rsidRPr="008E35FA">
        <w:rPr>
          <w:position w:val="-16"/>
        </w:rPr>
        <w:object w:dxaOrig="2799" w:dyaOrig="480">
          <v:shape id="_x0000_i1029" type="#_x0000_t75" style="width:139.7pt;height:24.7pt" o:ole="">
            <v:imagedata r:id="rId19" o:title=""/>
          </v:shape>
          <o:OLEObject Type="Embed" ProgID="Equation.3" ShapeID="_x0000_i1029" DrawAspect="Content" ObjectID="_1566711170" r:id="rId20"/>
        </w:object>
      </w:r>
    </w:p>
    <w:p w:rsidR="00A7619A" w:rsidRDefault="00831494" w:rsidP="00DC4AF3">
      <w:pPr>
        <w:jc w:val="both"/>
        <w:rPr>
          <w:sz w:val="22"/>
        </w:rPr>
      </w:pPr>
      <w:r w:rsidRPr="00084C04">
        <w:rPr>
          <w:sz w:val="22"/>
        </w:rPr>
        <w:tab/>
      </w:r>
      <w:r w:rsidR="00DC4AF3" w:rsidRPr="00084C04">
        <w:rPr>
          <w:sz w:val="22"/>
        </w:rPr>
        <w:t>From the</w:t>
      </w:r>
      <w:r w:rsidR="0067299F" w:rsidRPr="00084C04">
        <w:rPr>
          <w:sz w:val="22"/>
        </w:rPr>
        <w:t xml:space="preserve"> comparison of the above equations for </w:t>
      </w:r>
      <w:proofErr w:type="spellStart"/>
      <w:r w:rsidR="0067299F" w:rsidRPr="00084C04">
        <w:rPr>
          <w:i/>
          <w:sz w:val="22"/>
        </w:rPr>
        <w:t>v</w:t>
      </w:r>
      <w:r w:rsidR="0067299F" w:rsidRPr="00084C04">
        <w:rPr>
          <w:i/>
          <w:sz w:val="22"/>
          <w:vertAlign w:val="subscript"/>
        </w:rPr>
        <w:t>l</w:t>
      </w:r>
      <w:proofErr w:type="spellEnd"/>
      <w:r w:rsidR="0067299F" w:rsidRPr="00084C04">
        <w:rPr>
          <w:i/>
          <w:sz w:val="22"/>
          <w:vertAlign w:val="subscript"/>
        </w:rPr>
        <w:t>,</w:t>
      </w:r>
      <w:r w:rsidR="00C067FC">
        <w:rPr>
          <w:i/>
          <w:sz w:val="22"/>
          <w:vertAlign w:val="subscript"/>
        </w:rPr>
        <w:t> </w:t>
      </w:r>
      <w:r w:rsidR="0067299F" w:rsidRPr="00084C04">
        <w:rPr>
          <w:i/>
          <w:sz w:val="22"/>
          <w:vertAlign w:val="subscript"/>
        </w:rPr>
        <w:t>m</w:t>
      </w:r>
      <w:r w:rsidR="0067299F" w:rsidRPr="00084C04">
        <w:rPr>
          <w:sz w:val="22"/>
        </w:rPr>
        <w:t xml:space="preserve"> and </w:t>
      </w:r>
      <w:proofErr w:type="spellStart"/>
      <w:r w:rsidR="0067299F" w:rsidRPr="00084C04">
        <w:rPr>
          <w:i/>
          <w:sz w:val="22"/>
        </w:rPr>
        <w:t>b</w:t>
      </w:r>
      <w:r w:rsidR="0067299F" w:rsidRPr="00084C04">
        <w:rPr>
          <w:i/>
          <w:sz w:val="22"/>
          <w:vertAlign w:val="subscript"/>
        </w:rPr>
        <w:t>g</w:t>
      </w:r>
      <w:proofErr w:type="spellEnd"/>
      <w:r w:rsidR="0067299F" w:rsidRPr="00084C04">
        <w:rPr>
          <w:i/>
          <w:sz w:val="22"/>
          <w:vertAlign w:val="subscript"/>
        </w:rPr>
        <w:t>,</w:t>
      </w:r>
      <w:r w:rsidR="00C067FC">
        <w:rPr>
          <w:i/>
          <w:sz w:val="22"/>
          <w:vertAlign w:val="subscript"/>
        </w:rPr>
        <w:t> </w:t>
      </w:r>
      <w:r w:rsidR="0067299F" w:rsidRPr="00084C04">
        <w:rPr>
          <w:i/>
          <w:sz w:val="22"/>
          <w:vertAlign w:val="subscript"/>
        </w:rPr>
        <w:t>m,</w:t>
      </w:r>
      <w:r w:rsidR="00C067FC">
        <w:rPr>
          <w:i/>
          <w:sz w:val="22"/>
          <w:vertAlign w:val="subscript"/>
        </w:rPr>
        <w:t> </w:t>
      </w:r>
      <w:r w:rsidR="0067299F" w:rsidRPr="00084C04">
        <w:rPr>
          <w:i/>
          <w:sz w:val="22"/>
          <w:vertAlign w:val="subscript"/>
        </w:rPr>
        <w:t>p</w:t>
      </w:r>
      <w:r w:rsidR="00DC4AF3" w:rsidRPr="00084C04">
        <w:rPr>
          <w:sz w:val="22"/>
        </w:rPr>
        <w:t xml:space="preserve"> it can be concluded that</w:t>
      </w:r>
      <w:r w:rsidR="004B7E8D" w:rsidRPr="00084C04">
        <w:rPr>
          <w:sz w:val="22"/>
        </w:rPr>
        <w:t xml:space="preserve"> the</w:t>
      </w:r>
      <w:r w:rsidR="00DC4AF3" w:rsidRPr="00084C04">
        <w:rPr>
          <w:sz w:val="22"/>
        </w:rPr>
        <w:t xml:space="preserve"> part of beamforming vector </w:t>
      </w:r>
      <w:r w:rsidR="004B7E8D" w:rsidRPr="00084C04">
        <w:rPr>
          <w:sz w:val="22"/>
        </w:rPr>
        <w:t>which</w:t>
      </w:r>
      <w:r w:rsidR="00DC4AF3" w:rsidRPr="00084C04">
        <w:rPr>
          <w:sz w:val="22"/>
        </w:rPr>
        <w:t xml:space="preserve"> is responsible for the direction of the transmission in the second</w:t>
      </w:r>
      <w:r w:rsidR="00720048">
        <w:rPr>
          <w:sz w:val="22"/>
        </w:rPr>
        <w:t xml:space="preserve"> </w:t>
      </w:r>
      <w:r w:rsidR="00DC4AF3" w:rsidRPr="00084C04">
        <w:rPr>
          <w:sz w:val="22"/>
        </w:rPr>
        <w:t>dimension</w:t>
      </w:r>
      <w:r w:rsidR="00C067FC">
        <w:rPr>
          <w:sz w:val="22"/>
        </w:rPr>
        <w:t xml:space="preserve"> </w:t>
      </w:r>
      <w:proofErr w:type="spellStart"/>
      <w:r w:rsidR="00C067FC" w:rsidRPr="00720048">
        <w:rPr>
          <w:i/>
          <w:sz w:val="22"/>
        </w:rPr>
        <w:t>N</w:t>
      </w:r>
      <w:r w:rsidR="00C067FC" w:rsidRPr="00720048">
        <w:rPr>
          <w:sz w:val="22"/>
          <w:vertAlign w:val="subscript"/>
        </w:rPr>
        <w:t>2</w:t>
      </w:r>
      <w:proofErr w:type="spellEnd"/>
      <w:r w:rsidR="00C067FC">
        <w:rPr>
          <w:sz w:val="22"/>
        </w:rPr>
        <w:t xml:space="preserve"> of antenna array</w:t>
      </w:r>
      <w:r w:rsidR="00720048">
        <w:rPr>
          <w:sz w:val="22"/>
        </w:rPr>
        <w:t xml:space="preserve"> </w:t>
      </w:r>
      <w:r w:rsidR="00DC4AF3" w:rsidRPr="00084C04">
        <w:rPr>
          <w:sz w:val="22"/>
        </w:rPr>
        <w:t xml:space="preserve">is represented as DFT vector </w:t>
      </w:r>
      <w:r w:rsidR="00DC4AF3" w:rsidRPr="00084C04">
        <w:rPr>
          <w:i/>
          <w:sz w:val="22"/>
        </w:rPr>
        <w:t>u</w:t>
      </w:r>
      <w:r w:rsidR="00DC4AF3" w:rsidRPr="00084C04">
        <w:rPr>
          <w:i/>
          <w:sz w:val="22"/>
          <w:vertAlign w:val="subscript"/>
        </w:rPr>
        <w:t>m</w:t>
      </w:r>
      <w:r w:rsidR="00DC4AF3" w:rsidRPr="00084C04">
        <w:rPr>
          <w:sz w:val="22"/>
        </w:rPr>
        <w:t xml:space="preserve"> in both cases.</w:t>
      </w:r>
      <w:r w:rsidR="004B7E8D" w:rsidRPr="00084C04">
        <w:rPr>
          <w:sz w:val="22"/>
        </w:rPr>
        <w:t xml:space="preserve"> Furthermore, i</w:t>
      </w:r>
      <w:r w:rsidR="00B565F8" w:rsidRPr="00084C04">
        <w:rPr>
          <w:sz w:val="22"/>
        </w:rPr>
        <w:t xml:space="preserve">t can be easily shown that beamforming vector </w:t>
      </w:r>
      <w:proofErr w:type="spellStart"/>
      <w:r w:rsidR="00B565F8" w:rsidRPr="00084C04">
        <w:rPr>
          <w:i/>
          <w:sz w:val="22"/>
        </w:rPr>
        <w:t>b</w:t>
      </w:r>
      <w:r w:rsidR="00B565F8" w:rsidRPr="00084C04">
        <w:rPr>
          <w:i/>
          <w:sz w:val="22"/>
          <w:vertAlign w:val="subscript"/>
        </w:rPr>
        <w:t>g</w:t>
      </w:r>
      <w:proofErr w:type="spellEnd"/>
      <w:r w:rsidR="00B565F8" w:rsidRPr="00084C04">
        <w:rPr>
          <w:i/>
          <w:sz w:val="22"/>
          <w:vertAlign w:val="subscript"/>
        </w:rPr>
        <w:t>,</w:t>
      </w:r>
      <w:r w:rsidR="00C067FC">
        <w:rPr>
          <w:i/>
          <w:sz w:val="22"/>
          <w:vertAlign w:val="subscript"/>
        </w:rPr>
        <w:t> </w:t>
      </w:r>
      <w:r w:rsidR="00B565F8" w:rsidRPr="00084C04">
        <w:rPr>
          <w:i/>
          <w:sz w:val="22"/>
          <w:vertAlign w:val="subscript"/>
        </w:rPr>
        <w:t>m,</w:t>
      </w:r>
      <w:r w:rsidR="00C067FC">
        <w:rPr>
          <w:i/>
          <w:sz w:val="22"/>
          <w:vertAlign w:val="subscript"/>
        </w:rPr>
        <w:t> </w:t>
      </w:r>
      <w:proofErr w:type="gramStart"/>
      <w:r w:rsidR="00B565F8" w:rsidRPr="00084C04">
        <w:rPr>
          <w:i/>
          <w:sz w:val="22"/>
          <w:vertAlign w:val="subscript"/>
        </w:rPr>
        <w:t>mod(</w:t>
      </w:r>
      <w:proofErr w:type="spellStart"/>
      <w:proofErr w:type="gramEnd"/>
      <w:r w:rsidR="00B565F8" w:rsidRPr="00084C04">
        <w:rPr>
          <w:i/>
          <w:sz w:val="22"/>
          <w:vertAlign w:val="subscript"/>
        </w:rPr>
        <w:t>g,4</w:t>
      </w:r>
      <w:proofErr w:type="spellEnd"/>
      <w:r w:rsidR="00B565F8" w:rsidRPr="00084C04">
        <w:rPr>
          <w:i/>
          <w:sz w:val="22"/>
          <w:vertAlign w:val="subscript"/>
        </w:rPr>
        <w:t>)</w:t>
      </w:r>
      <w:r w:rsidR="00B565F8" w:rsidRPr="00084C04">
        <w:rPr>
          <w:sz w:val="22"/>
          <w:vertAlign w:val="subscript"/>
        </w:rPr>
        <w:t xml:space="preserve"> </w:t>
      </w:r>
      <w:r w:rsidR="00B565F8" w:rsidRPr="00084C04">
        <w:rPr>
          <w:sz w:val="22"/>
        </w:rPr>
        <w:t xml:space="preserve">equals to DFT beam </w:t>
      </w:r>
      <w:proofErr w:type="spellStart"/>
      <w:r w:rsidR="00B565F8" w:rsidRPr="00084C04">
        <w:rPr>
          <w:i/>
          <w:sz w:val="22"/>
        </w:rPr>
        <w:t>v</w:t>
      </w:r>
      <w:r w:rsidR="00B565F8" w:rsidRPr="00084C04">
        <w:rPr>
          <w:i/>
          <w:sz w:val="22"/>
          <w:vertAlign w:val="subscript"/>
        </w:rPr>
        <w:t>2g</w:t>
      </w:r>
      <w:proofErr w:type="spellEnd"/>
      <w:r w:rsidR="00B565F8" w:rsidRPr="00084C04">
        <w:rPr>
          <w:i/>
          <w:sz w:val="22"/>
          <w:vertAlign w:val="subscript"/>
        </w:rPr>
        <w:t>,</w:t>
      </w:r>
      <w:r w:rsidR="00C067FC">
        <w:rPr>
          <w:i/>
          <w:sz w:val="22"/>
          <w:vertAlign w:val="subscript"/>
        </w:rPr>
        <w:t> </w:t>
      </w:r>
      <w:r w:rsidR="00B565F8" w:rsidRPr="00084C04">
        <w:rPr>
          <w:i/>
          <w:sz w:val="22"/>
          <w:vertAlign w:val="subscript"/>
        </w:rPr>
        <w:t>m</w:t>
      </w:r>
      <w:r w:rsidR="00290F72" w:rsidRPr="00084C04">
        <w:rPr>
          <w:sz w:val="22"/>
        </w:rPr>
        <w:t xml:space="preserve">, hence it is reasonable to use bit corresponding to DFT </w:t>
      </w:r>
      <w:r w:rsidR="00C067FC">
        <w:rPr>
          <w:sz w:val="22"/>
        </w:rPr>
        <w:t>vector</w:t>
      </w:r>
      <w:r w:rsidR="00290F72" w:rsidRPr="00084C04">
        <w:rPr>
          <w:sz w:val="22"/>
        </w:rPr>
        <w:t xml:space="preserve"> </w:t>
      </w:r>
      <w:proofErr w:type="spellStart"/>
      <w:r w:rsidR="00290F72" w:rsidRPr="00084C04">
        <w:rPr>
          <w:i/>
          <w:sz w:val="22"/>
        </w:rPr>
        <w:t>v</w:t>
      </w:r>
      <w:r w:rsidR="00290F72" w:rsidRPr="00084C04">
        <w:rPr>
          <w:i/>
          <w:sz w:val="22"/>
          <w:vertAlign w:val="subscript"/>
        </w:rPr>
        <w:t>2g</w:t>
      </w:r>
      <w:proofErr w:type="spellEnd"/>
      <w:r w:rsidR="00290F72" w:rsidRPr="00084C04">
        <w:rPr>
          <w:i/>
          <w:sz w:val="22"/>
          <w:vertAlign w:val="subscript"/>
        </w:rPr>
        <w:t>,</w:t>
      </w:r>
      <w:r w:rsidR="00C067FC">
        <w:rPr>
          <w:i/>
          <w:sz w:val="22"/>
          <w:vertAlign w:val="subscript"/>
        </w:rPr>
        <w:t> </w:t>
      </w:r>
      <w:r w:rsidR="00290F72" w:rsidRPr="00084C04">
        <w:rPr>
          <w:i/>
          <w:sz w:val="22"/>
          <w:vertAlign w:val="subscript"/>
        </w:rPr>
        <w:t>m</w:t>
      </w:r>
      <w:r w:rsidR="00290F72" w:rsidRPr="00084C04">
        <w:rPr>
          <w:i/>
          <w:sz w:val="22"/>
        </w:rPr>
        <w:t xml:space="preserve"> </w:t>
      </w:r>
      <w:r w:rsidR="00290F72" w:rsidRPr="00084C04">
        <w:rPr>
          <w:sz w:val="22"/>
        </w:rPr>
        <w:t xml:space="preserve">for restriction of </w:t>
      </w:r>
      <w:r w:rsidR="00C067FC">
        <w:rPr>
          <w:sz w:val="22"/>
        </w:rPr>
        <w:t xml:space="preserve">the </w:t>
      </w:r>
      <w:r w:rsidR="00290F72" w:rsidRPr="00084C04">
        <w:rPr>
          <w:sz w:val="22"/>
        </w:rPr>
        <w:t xml:space="preserve">beamforming vector </w:t>
      </w:r>
      <w:proofErr w:type="spellStart"/>
      <w:r w:rsidR="00290F72" w:rsidRPr="00084C04">
        <w:rPr>
          <w:i/>
          <w:sz w:val="22"/>
        </w:rPr>
        <w:t>b</w:t>
      </w:r>
      <w:r w:rsidR="00290F72" w:rsidRPr="00084C04">
        <w:rPr>
          <w:i/>
          <w:sz w:val="22"/>
          <w:vertAlign w:val="subscript"/>
        </w:rPr>
        <w:t>g</w:t>
      </w:r>
      <w:proofErr w:type="spellEnd"/>
      <w:r w:rsidR="00290F72" w:rsidRPr="00084C04">
        <w:rPr>
          <w:i/>
          <w:sz w:val="22"/>
          <w:vertAlign w:val="subscript"/>
        </w:rPr>
        <w:t>,</w:t>
      </w:r>
      <w:r w:rsidR="00C067FC">
        <w:rPr>
          <w:i/>
          <w:sz w:val="22"/>
          <w:vertAlign w:val="subscript"/>
        </w:rPr>
        <w:t> </w:t>
      </w:r>
      <w:r w:rsidR="00290F72" w:rsidRPr="00084C04">
        <w:rPr>
          <w:i/>
          <w:sz w:val="22"/>
          <w:vertAlign w:val="subscript"/>
        </w:rPr>
        <w:t>m,</w:t>
      </w:r>
      <w:r w:rsidR="00C067FC">
        <w:rPr>
          <w:i/>
          <w:sz w:val="22"/>
          <w:vertAlign w:val="subscript"/>
        </w:rPr>
        <w:t> </w:t>
      </w:r>
      <w:r w:rsidR="00290F72" w:rsidRPr="00084C04">
        <w:rPr>
          <w:i/>
          <w:sz w:val="22"/>
          <w:vertAlign w:val="subscript"/>
        </w:rPr>
        <w:t>mod(</w:t>
      </w:r>
      <w:proofErr w:type="spellStart"/>
      <w:r w:rsidR="00290F72" w:rsidRPr="00084C04">
        <w:rPr>
          <w:i/>
          <w:sz w:val="22"/>
          <w:vertAlign w:val="subscript"/>
        </w:rPr>
        <w:t>g,4</w:t>
      </w:r>
      <w:proofErr w:type="spellEnd"/>
      <w:r w:rsidR="00290F72" w:rsidRPr="00084C04">
        <w:rPr>
          <w:i/>
          <w:sz w:val="22"/>
          <w:vertAlign w:val="subscript"/>
        </w:rPr>
        <w:t>)</w:t>
      </w:r>
      <w:r w:rsidR="00290F72" w:rsidRPr="00084C04">
        <w:rPr>
          <w:sz w:val="22"/>
        </w:rPr>
        <w:t xml:space="preserve">. </w:t>
      </w:r>
      <w:r w:rsidR="00A7619A">
        <w:rPr>
          <w:sz w:val="22"/>
        </w:rPr>
        <w:t xml:space="preserve">Odd bits within bitmap for </w:t>
      </w:r>
      <w:proofErr w:type="spellStart"/>
      <w:proofErr w:type="gramStart"/>
      <w:r w:rsidR="00A7619A" w:rsidRPr="00A7619A">
        <w:rPr>
          <w:i/>
          <w:sz w:val="22"/>
        </w:rPr>
        <w:t>v</w:t>
      </w:r>
      <w:r w:rsidR="00A7619A" w:rsidRPr="00A7619A">
        <w:rPr>
          <w:i/>
          <w:sz w:val="22"/>
          <w:vertAlign w:val="subscript"/>
        </w:rPr>
        <w:t>l</w:t>
      </w:r>
      <w:proofErr w:type="spellEnd"/>
      <w:proofErr w:type="gramEnd"/>
      <w:r w:rsidR="00A7619A" w:rsidRPr="00A7619A">
        <w:rPr>
          <w:i/>
          <w:sz w:val="22"/>
          <w:vertAlign w:val="subscript"/>
        </w:rPr>
        <w:t>,</w:t>
      </w:r>
      <w:r w:rsidR="00C067FC">
        <w:rPr>
          <w:i/>
          <w:sz w:val="22"/>
          <w:vertAlign w:val="subscript"/>
        </w:rPr>
        <w:t> </w:t>
      </w:r>
      <w:r w:rsidR="00A7619A" w:rsidRPr="00A7619A">
        <w:rPr>
          <w:i/>
          <w:sz w:val="22"/>
          <w:vertAlign w:val="subscript"/>
        </w:rPr>
        <w:t>m</w:t>
      </w:r>
      <w:r w:rsidR="00A7619A">
        <w:rPr>
          <w:sz w:val="22"/>
        </w:rPr>
        <w:t xml:space="preserve"> restriction can be used for restriction of </w:t>
      </w:r>
      <w:proofErr w:type="spellStart"/>
      <w:r w:rsidR="004628B2" w:rsidRPr="004628B2">
        <w:rPr>
          <w:i/>
          <w:sz w:val="22"/>
        </w:rPr>
        <w:t>b</w:t>
      </w:r>
      <w:r w:rsidR="004628B2" w:rsidRPr="004628B2">
        <w:rPr>
          <w:i/>
          <w:sz w:val="22"/>
          <w:vertAlign w:val="subscript"/>
        </w:rPr>
        <w:t>g</w:t>
      </w:r>
      <w:proofErr w:type="spellEnd"/>
      <w:r w:rsidR="004628B2" w:rsidRPr="004628B2">
        <w:rPr>
          <w:i/>
          <w:sz w:val="22"/>
          <w:vertAlign w:val="subscript"/>
        </w:rPr>
        <w:t>,</w:t>
      </w:r>
      <w:r w:rsidR="00C067FC">
        <w:rPr>
          <w:i/>
          <w:sz w:val="22"/>
          <w:vertAlign w:val="subscript"/>
        </w:rPr>
        <w:t> </w:t>
      </w:r>
      <w:r w:rsidR="004628B2" w:rsidRPr="004628B2">
        <w:rPr>
          <w:i/>
          <w:sz w:val="22"/>
          <w:vertAlign w:val="subscript"/>
        </w:rPr>
        <w:t>m,</w:t>
      </w:r>
      <w:r w:rsidR="00C067FC">
        <w:rPr>
          <w:i/>
          <w:sz w:val="22"/>
          <w:vertAlign w:val="subscript"/>
        </w:rPr>
        <w:t> </w:t>
      </w:r>
      <w:r w:rsidR="004628B2" w:rsidRPr="004628B2">
        <w:rPr>
          <w:i/>
          <w:sz w:val="22"/>
          <w:vertAlign w:val="subscript"/>
        </w:rPr>
        <w:t>p</w:t>
      </w:r>
      <w:r w:rsidR="004628B2">
        <w:rPr>
          <w:sz w:val="22"/>
        </w:rPr>
        <w:t xml:space="preserve"> in accordance to corresponding beamforming patterns (see Appendix)</w:t>
      </w:r>
      <w:r w:rsidR="00AF4CC3">
        <w:rPr>
          <w:sz w:val="22"/>
        </w:rPr>
        <w:t xml:space="preserve">. Considering the above the following </w:t>
      </w:r>
      <w:r w:rsidR="005376C3">
        <w:rPr>
          <w:sz w:val="22"/>
        </w:rPr>
        <w:t>rule</w:t>
      </w:r>
      <w:r w:rsidR="00AF4CC3">
        <w:rPr>
          <w:sz w:val="22"/>
        </w:rPr>
        <w:t xml:space="preserve"> is proposed.</w:t>
      </w:r>
    </w:p>
    <w:p w:rsidR="00AF4CC3" w:rsidRDefault="007E2597" w:rsidP="00AF4CC3">
      <w:pPr>
        <w:jc w:val="both"/>
        <w:rPr>
          <w:sz w:val="22"/>
          <w:lang w:val="en-US"/>
        </w:rPr>
      </w:pPr>
      <w:r>
        <w:rPr>
          <w:b/>
          <w:i/>
          <w:sz w:val="22"/>
          <w:szCs w:val="22"/>
        </w:rPr>
        <w:tab/>
      </w:r>
      <w:r w:rsidR="00AF4CC3" w:rsidRPr="00616D09">
        <w:rPr>
          <w:b/>
          <w:i/>
          <w:sz w:val="22"/>
          <w:szCs w:val="22"/>
        </w:rPr>
        <w:t>Proposal</w:t>
      </w:r>
      <w:r w:rsidR="00AF4CC3">
        <w:rPr>
          <w:b/>
          <w:i/>
          <w:sz w:val="22"/>
          <w:szCs w:val="22"/>
        </w:rPr>
        <w:t xml:space="preserve"> </w:t>
      </w:r>
      <w:r w:rsidR="004C5E87">
        <w:rPr>
          <w:b/>
          <w:i/>
          <w:sz w:val="22"/>
          <w:szCs w:val="22"/>
        </w:rPr>
        <w:t>5</w:t>
      </w:r>
      <w:r w:rsidR="00AF4CC3" w:rsidRPr="00616D09">
        <w:rPr>
          <w:b/>
          <w:i/>
          <w:sz w:val="22"/>
          <w:szCs w:val="22"/>
        </w:rPr>
        <w:t>:</w:t>
      </w:r>
      <w:r w:rsidR="00AF4CC3">
        <w:rPr>
          <w:b/>
          <w:i/>
          <w:sz w:val="22"/>
          <w:szCs w:val="22"/>
        </w:rPr>
        <w:t xml:space="preserve"> </w:t>
      </w:r>
      <w:r w:rsidR="00AF4CC3">
        <w:rPr>
          <w:i/>
          <w:sz w:val="22"/>
          <w:lang w:eastAsia="zh-CN"/>
        </w:rPr>
        <w:t xml:space="preserve">Bit </w:t>
      </w:r>
      <w:proofErr w:type="spellStart"/>
      <w:r w:rsidR="00AF4CC3">
        <w:rPr>
          <w:i/>
          <w:sz w:val="22"/>
          <w:lang w:eastAsia="zh-CN"/>
        </w:rPr>
        <w:t>a</w:t>
      </w:r>
      <w:r w:rsidR="00AF4CC3">
        <w:rPr>
          <w:i/>
          <w:sz w:val="22"/>
          <w:vertAlign w:val="subscript"/>
          <w:lang w:eastAsia="zh-CN"/>
        </w:rPr>
        <w:t>l</w:t>
      </w:r>
      <w:proofErr w:type="gramStart"/>
      <w:r w:rsidR="00AF4CC3">
        <w:rPr>
          <w:i/>
          <w:sz w:val="22"/>
          <w:vertAlign w:val="subscript"/>
          <w:lang w:eastAsia="zh-CN"/>
        </w:rPr>
        <w:t>,m</w:t>
      </w:r>
      <w:proofErr w:type="spellEnd"/>
      <w:proofErr w:type="gramEnd"/>
      <w:r w:rsidR="00AF4CC3" w:rsidRPr="00127184">
        <w:rPr>
          <w:i/>
          <w:sz w:val="22"/>
          <w:lang w:eastAsia="zh-CN"/>
        </w:rPr>
        <w:t xml:space="preserve"> </w:t>
      </w:r>
      <w:r w:rsidR="00AF4CC3">
        <w:rPr>
          <w:i/>
          <w:sz w:val="22"/>
          <w:lang w:eastAsia="zh-CN"/>
        </w:rPr>
        <w:t xml:space="preserve">from the codebook subset restriction bitmap of </w:t>
      </w:r>
      <w:r w:rsidR="00746131">
        <w:rPr>
          <w:i/>
          <w:sz w:val="22"/>
          <w:lang w:eastAsia="zh-CN"/>
        </w:rPr>
        <w:t>length</w:t>
      </w:r>
      <w:r w:rsidR="00AF4CC3">
        <w:rPr>
          <w:i/>
          <w:sz w:val="22"/>
          <w:lang w:eastAsia="zh-CN"/>
        </w:rPr>
        <w:t xml:space="preserve"> </w:t>
      </w:r>
      <w:proofErr w:type="spellStart"/>
      <w:r w:rsidR="00AF4CC3">
        <w:rPr>
          <w:i/>
          <w:sz w:val="22"/>
          <w:lang w:eastAsia="zh-CN"/>
        </w:rPr>
        <w:t>N</w:t>
      </w:r>
      <w:r w:rsidR="00AF4CC3" w:rsidRPr="00EA1787">
        <w:rPr>
          <w:i/>
          <w:sz w:val="22"/>
          <w:vertAlign w:val="subscript"/>
          <w:lang w:eastAsia="zh-CN"/>
        </w:rPr>
        <w:t>1</w:t>
      </w:r>
      <w:r w:rsidR="00AF4CC3">
        <w:rPr>
          <w:i/>
          <w:sz w:val="22"/>
          <w:lang w:eastAsia="zh-CN"/>
        </w:rPr>
        <w:t>N</w:t>
      </w:r>
      <w:r w:rsidR="00AF4CC3" w:rsidRPr="00EA1787">
        <w:rPr>
          <w:i/>
          <w:sz w:val="22"/>
          <w:vertAlign w:val="subscript"/>
          <w:lang w:eastAsia="zh-CN"/>
        </w:rPr>
        <w:t>2</w:t>
      </w:r>
      <w:r w:rsidR="00AF4CC3">
        <w:rPr>
          <w:i/>
          <w:sz w:val="22"/>
          <w:lang w:eastAsia="zh-CN"/>
        </w:rPr>
        <w:t>O</w:t>
      </w:r>
      <w:r w:rsidR="00AF4CC3" w:rsidRPr="00EA1787">
        <w:rPr>
          <w:i/>
          <w:sz w:val="22"/>
          <w:vertAlign w:val="subscript"/>
          <w:lang w:eastAsia="zh-CN"/>
        </w:rPr>
        <w:t>1</w:t>
      </w:r>
      <w:r w:rsidR="00AF4CC3">
        <w:rPr>
          <w:i/>
          <w:sz w:val="22"/>
          <w:lang w:eastAsia="zh-CN"/>
        </w:rPr>
        <w:t>O</w:t>
      </w:r>
      <w:r w:rsidR="00AF4CC3" w:rsidRPr="00EA1787">
        <w:rPr>
          <w:i/>
          <w:sz w:val="22"/>
          <w:vertAlign w:val="subscript"/>
          <w:lang w:eastAsia="zh-CN"/>
        </w:rPr>
        <w:t>2</w:t>
      </w:r>
      <w:proofErr w:type="spellEnd"/>
      <w:r w:rsidR="00AF4CC3">
        <w:rPr>
          <w:i/>
          <w:sz w:val="22"/>
          <w:lang w:eastAsia="zh-CN"/>
        </w:rPr>
        <w:t xml:space="preserve"> is used for rank 3, 4</w:t>
      </w:r>
      <w:r w:rsidR="002D5C24">
        <w:rPr>
          <w:i/>
          <w:sz w:val="22"/>
          <w:lang w:eastAsia="zh-CN"/>
        </w:rPr>
        <w:t xml:space="preserve"> Type I</w:t>
      </w:r>
      <w:r w:rsidR="00AF4CC3">
        <w:rPr>
          <w:i/>
          <w:sz w:val="22"/>
          <w:lang w:eastAsia="zh-CN"/>
        </w:rPr>
        <w:t xml:space="preserve"> codebooks </w:t>
      </w:r>
      <w:r w:rsidR="00AF4CC3" w:rsidRPr="00886900">
        <w:rPr>
          <w:i/>
          <w:sz w:val="22"/>
          <w:lang w:val="en-US"/>
        </w:rPr>
        <w:t>for 16, 24 and 32 ports according to the following rule</w:t>
      </w:r>
    </w:p>
    <w:p w:rsidR="00AF4CC3" w:rsidRDefault="00D26A92" w:rsidP="009A33ED">
      <w:pPr>
        <w:pStyle w:val="ListParagraph"/>
        <w:numPr>
          <w:ilvl w:val="0"/>
          <w:numId w:val="15"/>
        </w:numPr>
        <w:jc w:val="both"/>
        <w:rPr>
          <w:rFonts w:ascii="Times New Roman" w:eastAsia="SimSun" w:hAnsi="Times New Roman"/>
          <w:i/>
          <w:szCs w:val="20"/>
        </w:rPr>
      </w:pPr>
      <w:r>
        <w:rPr>
          <w:rFonts w:ascii="Times New Roman" w:eastAsia="SimSun" w:hAnsi="Times New Roman"/>
          <w:i/>
          <w:szCs w:val="20"/>
        </w:rPr>
        <w:t xml:space="preserve">If </w:t>
      </w:r>
      <w:proofErr w:type="spellStart"/>
      <w:r w:rsidR="009A33ED" w:rsidRPr="009A33ED">
        <w:rPr>
          <w:rFonts w:ascii="Times New Roman" w:eastAsia="SimSun" w:hAnsi="Times New Roman"/>
          <w:i/>
          <w:szCs w:val="20"/>
        </w:rPr>
        <w:t>a</w:t>
      </w:r>
      <w:r w:rsidR="009A33ED" w:rsidRPr="009A33ED">
        <w:rPr>
          <w:rFonts w:ascii="Times New Roman" w:eastAsia="SimSun" w:hAnsi="Times New Roman"/>
          <w:i/>
          <w:szCs w:val="20"/>
          <w:vertAlign w:val="subscript"/>
        </w:rPr>
        <w:t>l,m</w:t>
      </w:r>
      <w:proofErr w:type="spellEnd"/>
      <w:r w:rsidR="009A33ED">
        <w:rPr>
          <w:rFonts w:ascii="Times New Roman" w:eastAsia="SimSun" w:hAnsi="Times New Roman"/>
          <w:i/>
          <w:szCs w:val="20"/>
        </w:rPr>
        <w:t xml:space="preserve"> is set to zero and index l is even, then PMIs based on quantity </w:t>
      </w:r>
      <w:proofErr w:type="spellStart"/>
      <w:r w:rsidR="009A33ED">
        <w:rPr>
          <w:rFonts w:ascii="Times New Roman" w:eastAsia="SimSun" w:hAnsi="Times New Roman"/>
          <w:i/>
          <w:szCs w:val="20"/>
        </w:rPr>
        <w:t>b</w:t>
      </w:r>
      <w:r w:rsidR="009A33ED" w:rsidRPr="009A33ED">
        <w:rPr>
          <w:rFonts w:ascii="Times New Roman" w:eastAsia="SimSun" w:hAnsi="Times New Roman"/>
          <w:i/>
          <w:szCs w:val="20"/>
          <w:vertAlign w:val="subscript"/>
        </w:rPr>
        <w:t>l</w:t>
      </w:r>
      <w:proofErr w:type="spellEnd"/>
      <w:r w:rsidR="009A33ED" w:rsidRPr="009A33ED">
        <w:rPr>
          <w:rFonts w:ascii="Times New Roman" w:eastAsia="SimSun" w:hAnsi="Times New Roman"/>
          <w:i/>
          <w:szCs w:val="20"/>
          <w:vertAlign w:val="subscript"/>
        </w:rPr>
        <w:t>/2</w:t>
      </w:r>
      <w:r w:rsidR="00591129">
        <w:rPr>
          <w:rFonts w:ascii="Times New Roman" w:eastAsia="SimSun" w:hAnsi="Times New Roman"/>
          <w:i/>
          <w:szCs w:val="20"/>
          <w:vertAlign w:val="subscript"/>
        </w:rPr>
        <w:t xml:space="preserve"> </w:t>
      </w:r>
      <w:r w:rsidR="009A33ED" w:rsidRPr="009A33ED">
        <w:rPr>
          <w:rFonts w:ascii="Times New Roman" w:eastAsia="SimSun" w:hAnsi="Times New Roman"/>
          <w:i/>
          <w:szCs w:val="20"/>
          <w:vertAlign w:val="subscript"/>
        </w:rPr>
        <w:t>,m,</w:t>
      </w:r>
      <w:r w:rsidR="00591129">
        <w:rPr>
          <w:rFonts w:ascii="Times New Roman" w:eastAsia="SimSun" w:hAnsi="Times New Roman"/>
          <w:i/>
          <w:szCs w:val="20"/>
          <w:vertAlign w:val="subscript"/>
        </w:rPr>
        <w:t xml:space="preserve"> </w:t>
      </w:r>
      <w:r w:rsidR="009A33ED">
        <w:rPr>
          <w:rFonts w:ascii="Times New Roman" w:eastAsia="SimSun" w:hAnsi="Times New Roman"/>
          <w:i/>
          <w:szCs w:val="20"/>
          <w:vertAlign w:val="subscript"/>
        </w:rPr>
        <w:t>mod(l/2,4)</w:t>
      </w:r>
      <w:r w:rsidR="009A33ED">
        <w:rPr>
          <w:rFonts w:ascii="Times New Roman" w:eastAsia="SimSun" w:hAnsi="Times New Roman"/>
          <w:i/>
          <w:szCs w:val="20"/>
        </w:rPr>
        <w:t xml:space="preserve"> </w:t>
      </w:r>
      <w:r w:rsidR="00A6799D">
        <w:rPr>
          <w:rFonts w:ascii="Times New Roman" w:eastAsia="SimSun" w:hAnsi="Times New Roman"/>
          <w:i/>
          <w:szCs w:val="20"/>
        </w:rPr>
        <w:t>are</w:t>
      </w:r>
      <w:r w:rsidR="009A33ED">
        <w:rPr>
          <w:rFonts w:ascii="Times New Roman" w:eastAsia="SimSun" w:hAnsi="Times New Roman"/>
          <w:i/>
          <w:szCs w:val="20"/>
        </w:rPr>
        <w:t xml:space="preserve"> restricted for reporting</w:t>
      </w:r>
    </w:p>
    <w:p w:rsidR="009A33ED" w:rsidRPr="009A33ED" w:rsidRDefault="009A33ED" w:rsidP="009A33ED">
      <w:pPr>
        <w:pStyle w:val="ListParagraph"/>
        <w:numPr>
          <w:ilvl w:val="0"/>
          <w:numId w:val="15"/>
        </w:numPr>
        <w:jc w:val="both"/>
        <w:rPr>
          <w:rFonts w:ascii="Times New Roman" w:eastAsia="SimSun" w:hAnsi="Times New Roman"/>
          <w:i/>
          <w:szCs w:val="20"/>
        </w:rPr>
      </w:pPr>
      <w:r>
        <w:rPr>
          <w:rFonts w:ascii="Times New Roman" w:eastAsia="SimSun" w:hAnsi="Times New Roman"/>
          <w:i/>
          <w:szCs w:val="20"/>
        </w:rPr>
        <w:t xml:space="preserve">If </w:t>
      </w:r>
      <w:proofErr w:type="spellStart"/>
      <w:r w:rsidRPr="009A33ED">
        <w:rPr>
          <w:rFonts w:ascii="Times New Roman" w:eastAsia="SimSun" w:hAnsi="Times New Roman"/>
          <w:i/>
          <w:szCs w:val="20"/>
        </w:rPr>
        <w:t>a</w:t>
      </w:r>
      <w:r w:rsidRPr="009A33ED">
        <w:rPr>
          <w:rFonts w:ascii="Times New Roman" w:eastAsia="SimSun" w:hAnsi="Times New Roman"/>
          <w:i/>
          <w:szCs w:val="20"/>
          <w:vertAlign w:val="subscript"/>
        </w:rPr>
        <w:t>l,m</w:t>
      </w:r>
      <w:proofErr w:type="spellEnd"/>
      <w:r>
        <w:rPr>
          <w:rFonts w:ascii="Times New Roman" w:eastAsia="SimSun" w:hAnsi="Times New Roman"/>
          <w:i/>
          <w:szCs w:val="20"/>
        </w:rPr>
        <w:t xml:space="preserve"> is set to zero and index l is odd, then PMIs based on quantit</w:t>
      </w:r>
      <w:r w:rsidR="00A6799D">
        <w:rPr>
          <w:rFonts w:ascii="Times New Roman" w:eastAsia="SimSun" w:hAnsi="Times New Roman"/>
          <w:i/>
          <w:szCs w:val="20"/>
        </w:rPr>
        <w:t>ies</w:t>
      </w:r>
      <w:r>
        <w:rPr>
          <w:rFonts w:ascii="Times New Roman" w:eastAsia="SimSun" w:hAnsi="Times New Roman"/>
          <w:i/>
          <w:szCs w:val="20"/>
        </w:rPr>
        <w:t xml:space="preserve"> b</w:t>
      </w:r>
      <w:r w:rsidRPr="009A33ED">
        <w:rPr>
          <w:rFonts w:ascii="Times New Roman" w:eastAsia="SimSun" w:hAnsi="Times New Roman"/>
          <w:i/>
          <w:szCs w:val="20"/>
          <w:vertAlign w:val="subscript"/>
        </w:rPr>
        <w:t>(l</w:t>
      </w:r>
      <w:r w:rsidR="00C327A0">
        <w:rPr>
          <w:rFonts w:ascii="Times New Roman" w:eastAsia="SimSun" w:hAnsi="Times New Roman"/>
          <w:i/>
          <w:szCs w:val="20"/>
          <w:vertAlign w:val="subscript"/>
        </w:rPr>
        <w:t> </w:t>
      </w:r>
      <w:r>
        <w:rPr>
          <w:rFonts w:ascii="Times New Roman" w:eastAsia="SimSun" w:hAnsi="Times New Roman"/>
          <w:i/>
          <w:szCs w:val="20"/>
          <w:vertAlign w:val="subscript"/>
        </w:rPr>
        <w:t>-</w:t>
      </w:r>
      <w:r w:rsidR="00C327A0">
        <w:rPr>
          <w:rFonts w:ascii="Times New Roman" w:eastAsia="SimSun" w:hAnsi="Times New Roman"/>
          <w:i/>
          <w:szCs w:val="20"/>
          <w:vertAlign w:val="subscript"/>
        </w:rPr>
        <w:t> </w:t>
      </w:r>
      <w:r>
        <w:rPr>
          <w:rFonts w:ascii="Times New Roman" w:eastAsia="SimSun" w:hAnsi="Times New Roman"/>
          <w:i/>
          <w:szCs w:val="20"/>
          <w:vertAlign w:val="subscript"/>
        </w:rPr>
        <w:t>1)</w:t>
      </w:r>
      <w:r w:rsidRPr="009A33ED">
        <w:rPr>
          <w:rFonts w:ascii="Times New Roman" w:eastAsia="SimSun" w:hAnsi="Times New Roman"/>
          <w:i/>
          <w:szCs w:val="20"/>
          <w:vertAlign w:val="subscript"/>
        </w:rPr>
        <w:t>/2,</w:t>
      </w:r>
      <w:r w:rsidR="0090080D">
        <w:rPr>
          <w:rFonts w:ascii="Times New Roman" w:eastAsia="SimSun" w:hAnsi="Times New Roman"/>
          <w:i/>
          <w:szCs w:val="20"/>
          <w:vertAlign w:val="subscript"/>
        </w:rPr>
        <w:t> </w:t>
      </w:r>
      <w:r w:rsidRPr="009A33ED">
        <w:rPr>
          <w:rFonts w:ascii="Times New Roman" w:eastAsia="SimSun" w:hAnsi="Times New Roman"/>
          <w:i/>
          <w:szCs w:val="20"/>
          <w:vertAlign w:val="subscript"/>
        </w:rPr>
        <w:t>m,</w:t>
      </w:r>
      <w:r w:rsidR="0090080D">
        <w:rPr>
          <w:rFonts w:ascii="Times New Roman" w:eastAsia="SimSun" w:hAnsi="Times New Roman"/>
          <w:i/>
          <w:szCs w:val="20"/>
          <w:vertAlign w:val="subscript"/>
        </w:rPr>
        <w:t> </w:t>
      </w:r>
      <w:r>
        <w:rPr>
          <w:rFonts w:ascii="Times New Roman" w:eastAsia="SimSun" w:hAnsi="Times New Roman"/>
          <w:i/>
          <w:szCs w:val="20"/>
          <w:vertAlign w:val="subscript"/>
        </w:rPr>
        <w:t>mod(l/2,4)-1</w:t>
      </w:r>
      <w:r w:rsidR="00A6799D">
        <w:rPr>
          <w:rFonts w:ascii="Times New Roman" w:eastAsia="SimSun" w:hAnsi="Times New Roman"/>
          <w:i/>
          <w:szCs w:val="20"/>
        </w:rPr>
        <w:t>,</w:t>
      </w:r>
      <w:r>
        <w:rPr>
          <w:rFonts w:ascii="Times New Roman" w:eastAsia="SimSun" w:hAnsi="Times New Roman"/>
          <w:i/>
          <w:szCs w:val="20"/>
          <w:vertAlign w:val="subscript"/>
        </w:rPr>
        <w:t xml:space="preserve"> </w:t>
      </w:r>
      <w:r>
        <w:rPr>
          <w:rFonts w:ascii="Times New Roman" w:eastAsia="SimSun" w:hAnsi="Times New Roman"/>
          <w:i/>
          <w:szCs w:val="20"/>
        </w:rPr>
        <w:t>b</w:t>
      </w:r>
      <w:r w:rsidRPr="009A33ED">
        <w:rPr>
          <w:rFonts w:ascii="Times New Roman" w:eastAsia="SimSun" w:hAnsi="Times New Roman"/>
          <w:i/>
          <w:szCs w:val="20"/>
          <w:vertAlign w:val="subscript"/>
        </w:rPr>
        <w:t>(l</w:t>
      </w:r>
      <w:r w:rsidR="00C327A0">
        <w:rPr>
          <w:rFonts w:ascii="Times New Roman" w:eastAsia="SimSun" w:hAnsi="Times New Roman"/>
          <w:i/>
          <w:szCs w:val="20"/>
          <w:vertAlign w:val="subscript"/>
        </w:rPr>
        <w:t> </w:t>
      </w:r>
      <w:r>
        <w:rPr>
          <w:rFonts w:ascii="Times New Roman" w:eastAsia="SimSun" w:hAnsi="Times New Roman"/>
          <w:i/>
          <w:szCs w:val="20"/>
          <w:vertAlign w:val="subscript"/>
        </w:rPr>
        <w:t>-</w:t>
      </w:r>
      <w:r w:rsidR="00C327A0">
        <w:rPr>
          <w:rFonts w:ascii="Times New Roman" w:eastAsia="SimSun" w:hAnsi="Times New Roman"/>
          <w:i/>
          <w:szCs w:val="20"/>
          <w:vertAlign w:val="subscript"/>
        </w:rPr>
        <w:t> </w:t>
      </w:r>
      <w:r>
        <w:rPr>
          <w:rFonts w:ascii="Times New Roman" w:eastAsia="SimSun" w:hAnsi="Times New Roman"/>
          <w:i/>
          <w:szCs w:val="20"/>
          <w:vertAlign w:val="subscript"/>
        </w:rPr>
        <w:t>1)</w:t>
      </w:r>
      <w:r w:rsidRPr="009A33ED">
        <w:rPr>
          <w:rFonts w:ascii="Times New Roman" w:eastAsia="SimSun" w:hAnsi="Times New Roman"/>
          <w:i/>
          <w:szCs w:val="20"/>
          <w:vertAlign w:val="subscript"/>
        </w:rPr>
        <w:t>/2,</w:t>
      </w:r>
      <w:r w:rsidR="0090080D">
        <w:rPr>
          <w:rFonts w:ascii="Times New Roman" w:eastAsia="SimSun" w:hAnsi="Times New Roman"/>
          <w:i/>
          <w:szCs w:val="20"/>
          <w:vertAlign w:val="subscript"/>
        </w:rPr>
        <w:t> </w:t>
      </w:r>
      <w:r w:rsidRPr="009A33ED">
        <w:rPr>
          <w:rFonts w:ascii="Times New Roman" w:eastAsia="SimSun" w:hAnsi="Times New Roman"/>
          <w:i/>
          <w:szCs w:val="20"/>
          <w:vertAlign w:val="subscript"/>
        </w:rPr>
        <w:t>m,</w:t>
      </w:r>
      <w:r w:rsidR="0090080D">
        <w:rPr>
          <w:rFonts w:ascii="Times New Roman" w:eastAsia="SimSun" w:hAnsi="Times New Roman"/>
          <w:i/>
          <w:szCs w:val="20"/>
          <w:vertAlign w:val="subscript"/>
        </w:rPr>
        <w:t> </w:t>
      </w:r>
      <w:r>
        <w:rPr>
          <w:rFonts w:ascii="Times New Roman" w:eastAsia="SimSun" w:hAnsi="Times New Roman"/>
          <w:i/>
          <w:szCs w:val="20"/>
          <w:vertAlign w:val="subscript"/>
        </w:rPr>
        <w:t>mod(l/2,4)-</w:t>
      </w:r>
      <w:r w:rsidR="00A6799D">
        <w:rPr>
          <w:rFonts w:ascii="Times New Roman" w:eastAsia="SimSun" w:hAnsi="Times New Roman"/>
          <w:i/>
          <w:szCs w:val="20"/>
          <w:vertAlign w:val="subscript"/>
        </w:rPr>
        <w:t>2</w:t>
      </w:r>
      <w:r w:rsidR="00A6799D">
        <w:rPr>
          <w:rFonts w:ascii="Times New Roman" w:eastAsia="SimSun" w:hAnsi="Times New Roman"/>
          <w:i/>
          <w:szCs w:val="20"/>
        </w:rPr>
        <w:t>, b</w:t>
      </w:r>
      <w:r w:rsidR="00A6799D" w:rsidRPr="009A33ED">
        <w:rPr>
          <w:rFonts w:ascii="Times New Roman" w:eastAsia="SimSun" w:hAnsi="Times New Roman"/>
          <w:i/>
          <w:szCs w:val="20"/>
          <w:vertAlign w:val="subscript"/>
        </w:rPr>
        <w:t>(l</w:t>
      </w:r>
      <w:r w:rsidR="00A6799D">
        <w:rPr>
          <w:rFonts w:ascii="Times New Roman" w:eastAsia="SimSun" w:hAnsi="Times New Roman"/>
          <w:i/>
          <w:szCs w:val="20"/>
          <w:vertAlign w:val="subscript"/>
        </w:rPr>
        <w:t> + 1)</w:t>
      </w:r>
      <w:r w:rsidR="00A6799D" w:rsidRPr="009A33ED">
        <w:rPr>
          <w:rFonts w:ascii="Times New Roman" w:eastAsia="SimSun" w:hAnsi="Times New Roman"/>
          <w:i/>
          <w:szCs w:val="20"/>
          <w:vertAlign w:val="subscript"/>
        </w:rPr>
        <w:t>/2</w:t>
      </w:r>
      <w:r w:rsidR="00591129">
        <w:rPr>
          <w:rFonts w:ascii="Times New Roman" w:eastAsia="SimSun" w:hAnsi="Times New Roman"/>
          <w:i/>
          <w:szCs w:val="20"/>
          <w:vertAlign w:val="subscript"/>
        </w:rPr>
        <w:t> </w:t>
      </w:r>
      <w:r w:rsidR="00A6799D" w:rsidRPr="009A33ED">
        <w:rPr>
          <w:rFonts w:ascii="Times New Roman" w:eastAsia="SimSun" w:hAnsi="Times New Roman"/>
          <w:i/>
          <w:szCs w:val="20"/>
          <w:vertAlign w:val="subscript"/>
        </w:rPr>
        <w:t>,m,</w:t>
      </w:r>
      <w:r w:rsidR="00591129">
        <w:rPr>
          <w:rFonts w:ascii="Times New Roman" w:eastAsia="SimSun" w:hAnsi="Times New Roman"/>
          <w:i/>
          <w:szCs w:val="20"/>
          <w:vertAlign w:val="subscript"/>
        </w:rPr>
        <w:t> </w:t>
      </w:r>
      <w:r w:rsidR="00A6799D">
        <w:rPr>
          <w:rFonts w:ascii="Times New Roman" w:eastAsia="SimSun" w:hAnsi="Times New Roman"/>
          <w:i/>
          <w:szCs w:val="20"/>
          <w:vertAlign w:val="subscript"/>
        </w:rPr>
        <w:t>mod(l/2,4)+1</w:t>
      </w:r>
      <w:r w:rsidR="00A6799D">
        <w:rPr>
          <w:rFonts w:ascii="Times New Roman" w:eastAsia="SimSun" w:hAnsi="Times New Roman"/>
          <w:i/>
          <w:szCs w:val="20"/>
        </w:rPr>
        <w:t xml:space="preserve"> and b</w:t>
      </w:r>
      <w:r w:rsidR="00A6799D" w:rsidRPr="009A33ED">
        <w:rPr>
          <w:rFonts w:ascii="Times New Roman" w:eastAsia="SimSun" w:hAnsi="Times New Roman"/>
          <w:i/>
          <w:szCs w:val="20"/>
          <w:vertAlign w:val="subscript"/>
        </w:rPr>
        <w:t>(l</w:t>
      </w:r>
      <w:r w:rsidR="00A6799D">
        <w:rPr>
          <w:rFonts w:ascii="Times New Roman" w:eastAsia="SimSun" w:hAnsi="Times New Roman"/>
          <w:i/>
          <w:szCs w:val="20"/>
          <w:vertAlign w:val="subscript"/>
        </w:rPr>
        <w:t> + 1)</w:t>
      </w:r>
      <w:r w:rsidR="00A6799D" w:rsidRPr="009A33ED">
        <w:rPr>
          <w:rFonts w:ascii="Times New Roman" w:eastAsia="SimSun" w:hAnsi="Times New Roman"/>
          <w:i/>
          <w:szCs w:val="20"/>
          <w:vertAlign w:val="subscript"/>
        </w:rPr>
        <w:t>/2,</w:t>
      </w:r>
      <w:r w:rsidR="00591129">
        <w:rPr>
          <w:rFonts w:ascii="Times New Roman" w:eastAsia="SimSun" w:hAnsi="Times New Roman"/>
          <w:i/>
          <w:szCs w:val="20"/>
          <w:vertAlign w:val="subscript"/>
        </w:rPr>
        <w:t> </w:t>
      </w:r>
      <w:r w:rsidR="00A6799D" w:rsidRPr="009A33ED">
        <w:rPr>
          <w:rFonts w:ascii="Times New Roman" w:eastAsia="SimSun" w:hAnsi="Times New Roman"/>
          <w:i/>
          <w:szCs w:val="20"/>
          <w:vertAlign w:val="subscript"/>
        </w:rPr>
        <w:t>m,</w:t>
      </w:r>
      <w:r w:rsidR="00591129">
        <w:rPr>
          <w:rFonts w:ascii="Times New Roman" w:eastAsia="SimSun" w:hAnsi="Times New Roman"/>
          <w:i/>
          <w:szCs w:val="20"/>
          <w:vertAlign w:val="subscript"/>
        </w:rPr>
        <w:t> </w:t>
      </w:r>
      <w:r w:rsidR="00A6799D">
        <w:rPr>
          <w:rFonts w:ascii="Times New Roman" w:eastAsia="SimSun" w:hAnsi="Times New Roman"/>
          <w:i/>
          <w:szCs w:val="20"/>
          <w:vertAlign w:val="subscript"/>
        </w:rPr>
        <w:t>mod(l/2,4)+2</w:t>
      </w:r>
      <w:r>
        <w:rPr>
          <w:rFonts w:ascii="Times New Roman" w:eastAsia="SimSun" w:hAnsi="Times New Roman"/>
          <w:i/>
          <w:szCs w:val="20"/>
        </w:rPr>
        <w:t xml:space="preserve"> </w:t>
      </w:r>
      <w:r w:rsidR="00A6799D">
        <w:rPr>
          <w:rFonts w:ascii="Times New Roman" w:eastAsia="SimSun" w:hAnsi="Times New Roman"/>
          <w:i/>
          <w:szCs w:val="20"/>
        </w:rPr>
        <w:t>are</w:t>
      </w:r>
      <w:r>
        <w:rPr>
          <w:rFonts w:ascii="Times New Roman" w:eastAsia="SimSun" w:hAnsi="Times New Roman"/>
          <w:i/>
          <w:szCs w:val="20"/>
        </w:rPr>
        <w:t xml:space="preserve"> restricted for reporting</w:t>
      </w:r>
    </w:p>
    <w:p w:rsidR="00AF4CC3" w:rsidRPr="000E229C" w:rsidRDefault="000F7164" w:rsidP="00A46E7B">
      <w:pPr>
        <w:pStyle w:val="ListParagraph"/>
        <w:numPr>
          <w:ilvl w:val="0"/>
          <w:numId w:val="15"/>
        </w:numPr>
        <w:tabs>
          <w:tab w:val="left" w:pos="3544"/>
        </w:tabs>
        <w:rPr>
          <w:rFonts w:ascii="Times New Roman" w:eastAsia="SimSun" w:hAnsi="Times New Roman"/>
          <w:i/>
          <w:szCs w:val="20"/>
        </w:rPr>
      </w:pPr>
      <w:r w:rsidRPr="000D2ADA">
        <w:rPr>
          <w:rFonts w:ascii="Times New Roman" w:hAnsi="Times New Roman"/>
          <w:i/>
        </w:rPr>
        <w:t xml:space="preserve">Where </w:t>
      </w:r>
      <w:r w:rsidR="00A46E7B" w:rsidRPr="00F13517">
        <w:rPr>
          <w:position w:val="-38"/>
        </w:rPr>
        <w:object w:dxaOrig="3379" w:dyaOrig="880">
          <v:shape id="_x0000_i1030" type="#_x0000_t75" style="width:168.7pt;height:44.05pt" o:ole="">
            <v:imagedata r:id="rId21" o:title=""/>
          </v:shape>
          <o:OLEObject Type="Embed" ProgID="Equation.3" ShapeID="_x0000_i1030" DrawAspect="Content" ObjectID="_1566711171" r:id="rId22"/>
        </w:object>
      </w:r>
      <w:r w:rsidR="00A46E7B">
        <w:t xml:space="preserve"> </w:t>
      </w:r>
      <w:r w:rsidR="00A46E7B" w:rsidRPr="00F13517">
        <w:rPr>
          <w:position w:val="-38"/>
        </w:rPr>
        <w:object w:dxaOrig="4420" w:dyaOrig="880">
          <v:shape id="_x0000_i1031" type="#_x0000_t75" style="width:220.85pt;height:44.05pt" o:ole="">
            <v:imagedata r:id="rId23" o:title=""/>
          </v:shape>
          <o:OLEObject Type="Embed" ProgID="Equation.3" ShapeID="_x0000_i1031" DrawAspect="Content" ObjectID="_1566711172" r:id="rId24"/>
        </w:object>
      </w:r>
      <w:r w:rsidR="00A46E7B">
        <w:tab/>
      </w:r>
      <w:r w:rsidR="00A46E7B" w:rsidRPr="008E35FA">
        <w:rPr>
          <w:position w:val="-16"/>
        </w:rPr>
        <w:object w:dxaOrig="1200" w:dyaOrig="660">
          <v:shape id="_x0000_i1032" type="#_x0000_t75" style="width:60.2pt;height:32.25pt" o:ole="">
            <v:imagedata r:id="rId17" o:title=""/>
          </v:shape>
          <o:OLEObject Type="Embed" ProgID="Equation.3" ShapeID="_x0000_i1032" DrawAspect="Content" ObjectID="_1566711173" r:id="rId25"/>
        </w:object>
      </w:r>
      <w:r w:rsidR="00A46E7B">
        <w:t xml:space="preserve"> </w:t>
      </w:r>
      <w:r w:rsidR="000A5C16" w:rsidRPr="00A46E7B">
        <w:rPr>
          <w:position w:val="-14"/>
        </w:rPr>
        <w:object w:dxaOrig="2460" w:dyaOrig="420">
          <v:shape id="_x0000_i1033" type="#_x0000_t75" style="width:123.05pt;height:21.5pt" o:ole="">
            <v:imagedata r:id="rId26" o:title=""/>
          </v:shape>
          <o:OLEObject Type="Embed" ProgID="Equation.3" ShapeID="_x0000_i1033" DrawAspect="Content" ObjectID="_1566711174" r:id="rId27"/>
        </w:object>
      </w:r>
    </w:p>
    <w:p w:rsidR="00AF4CC3" w:rsidRPr="00F13517" w:rsidRDefault="00AF4CC3" w:rsidP="00DC4AF3">
      <w:pPr>
        <w:jc w:val="both"/>
        <w:rPr>
          <w:sz w:val="22"/>
          <w:lang w:val="en-US"/>
        </w:rPr>
      </w:pPr>
    </w:p>
    <w:p w:rsidR="000E229C" w:rsidRDefault="000E229C" w:rsidP="000E229C">
      <w:pPr>
        <w:pStyle w:val="Heading3"/>
        <w:rPr>
          <w:lang w:val="en-US"/>
        </w:rPr>
      </w:pPr>
      <w:r>
        <w:rPr>
          <w:lang w:val="en-US"/>
        </w:rPr>
        <w:t>2.</w:t>
      </w:r>
      <w:r w:rsidR="00AD6D46">
        <w:rPr>
          <w:lang w:val="en-US"/>
        </w:rPr>
        <w:t>3</w:t>
      </w:r>
      <w:r>
        <w:rPr>
          <w:lang w:val="en-US"/>
        </w:rPr>
        <w:t>.2. Type I Multi-panel</w:t>
      </w:r>
    </w:p>
    <w:p w:rsidR="00D84E20" w:rsidRPr="008C33AA" w:rsidRDefault="00F6532D" w:rsidP="00D84E20">
      <w:pPr>
        <w:jc w:val="both"/>
        <w:rPr>
          <w:sz w:val="22"/>
          <w:lang w:eastAsia="zh-CN"/>
        </w:rPr>
      </w:pPr>
      <w:r>
        <w:rPr>
          <w:sz w:val="22"/>
          <w:lang w:eastAsia="zh-CN"/>
        </w:rPr>
        <w:tab/>
      </w:r>
      <w:r w:rsidR="00D84E20">
        <w:rPr>
          <w:sz w:val="22"/>
          <w:lang w:eastAsia="zh-CN"/>
        </w:rPr>
        <w:t xml:space="preserve">The construction of multi-panel codebook is based on DFT beamforming per each panel and co-phasing of polarization and panels, where the same DFT beam is applied for all panels and polarizations. The example of </w:t>
      </w:r>
      <w:proofErr w:type="spellStart"/>
      <w:r w:rsidR="00D84E20">
        <w:rPr>
          <w:sz w:val="22"/>
          <w:lang w:eastAsia="zh-CN"/>
        </w:rPr>
        <w:t>precoder</w:t>
      </w:r>
      <w:proofErr w:type="spellEnd"/>
      <w:r w:rsidR="00D84E20">
        <w:rPr>
          <w:sz w:val="22"/>
          <w:lang w:eastAsia="zh-CN"/>
        </w:rPr>
        <w:t xml:space="preserve"> </w:t>
      </w:r>
      <w:r w:rsidR="00E56F70" w:rsidRPr="00E56F70">
        <w:rPr>
          <w:i/>
          <w:sz w:val="22"/>
          <w:lang w:eastAsia="zh-CN"/>
        </w:rPr>
        <w:t>W</w:t>
      </w:r>
      <w:r w:rsidR="00D84E20">
        <w:rPr>
          <w:sz w:val="22"/>
          <w:lang w:eastAsia="zh-CN"/>
        </w:rPr>
        <w:t xml:space="preserve"> for rank 1 multi-panel codebook and 2 panel antenna is shown below, where </w:t>
      </w:r>
      <w:proofErr w:type="spellStart"/>
      <w:r w:rsidR="00D84E20" w:rsidRPr="00E56F70">
        <w:rPr>
          <w:i/>
          <w:sz w:val="22"/>
          <w:lang w:eastAsia="zh-CN"/>
        </w:rPr>
        <w:t>c</w:t>
      </w:r>
      <w:r w:rsidR="00D84E20" w:rsidRPr="008C33AA">
        <w:rPr>
          <w:sz w:val="22"/>
          <w:vertAlign w:val="subscript"/>
          <w:lang w:eastAsia="zh-CN"/>
        </w:rPr>
        <w:t>1</w:t>
      </w:r>
      <w:proofErr w:type="spellEnd"/>
      <w:r w:rsidR="00D84E20">
        <w:rPr>
          <w:sz w:val="22"/>
          <w:lang w:eastAsia="zh-CN"/>
        </w:rPr>
        <w:t xml:space="preserve">, </w:t>
      </w:r>
      <w:proofErr w:type="spellStart"/>
      <w:r w:rsidR="00D84E20" w:rsidRPr="00E56F70">
        <w:rPr>
          <w:i/>
          <w:sz w:val="22"/>
          <w:lang w:eastAsia="zh-CN"/>
        </w:rPr>
        <w:t>c</w:t>
      </w:r>
      <w:r w:rsidR="00D84E20" w:rsidRPr="008C33AA">
        <w:rPr>
          <w:sz w:val="22"/>
          <w:vertAlign w:val="subscript"/>
          <w:lang w:eastAsia="zh-CN"/>
        </w:rPr>
        <w:t>2</w:t>
      </w:r>
      <w:proofErr w:type="spellEnd"/>
      <w:r w:rsidR="00D84E20">
        <w:rPr>
          <w:sz w:val="22"/>
          <w:lang w:eastAsia="zh-CN"/>
        </w:rPr>
        <w:t xml:space="preserve">, </w:t>
      </w:r>
      <w:proofErr w:type="spellStart"/>
      <w:r w:rsidR="00D84E20" w:rsidRPr="00E56F70">
        <w:rPr>
          <w:i/>
          <w:sz w:val="22"/>
          <w:lang w:eastAsia="zh-CN"/>
        </w:rPr>
        <w:t>c</w:t>
      </w:r>
      <w:r w:rsidR="00D84E20" w:rsidRPr="008C33AA">
        <w:rPr>
          <w:sz w:val="22"/>
          <w:vertAlign w:val="subscript"/>
          <w:lang w:eastAsia="zh-CN"/>
        </w:rPr>
        <w:t>3</w:t>
      </w:r>
      <w:proofErr w:type="spellEnd"/>
      <w:r w:rsidR="00D84E20" w:rsidRPr="005E7C7B">
        <w:rPr>
          <w:sz w:val="22"/>
          <w:lang w:eastAsia="zh-CN"/>
        </w:rPr>
        <w:t xml:space="preserve"> </w:t>
      </w:r>
      <w:r w:rsidR="00D84E20">
        <w:rPr>
          <w:sz w:val="22"/>
          <w:lang w:eastAsia="zh-CN"/>
        </w:rPr>
        <w:t>are independently reported in accordance to Mode 2 of multi-panel codebooks.</w:t>
      </w:r>
    </w:p>
    <w:p w:rsidR="00D84E20" w:rsidRDefault="00874163" w:rsidP="00D84E20">
      <w:pPr>
        <w:jc w:val="center"/>
      </w:pPr>
      <w:r w:rsidRPr="00874163">
        <w:rPr>
          <w:position w:val="-78"/>
        </w:rPr>
        <w:object w:dxaOrig="5100" w:dyaOrig="1700">
          <v:shape id="_x0000_i1034" type="#_x0000_t75" style="width:255.75pt;height:84.35pt" o:ole="">
            <v:imagedata r:id="rId28" o:title=""/>
          </v:shape>
          <o:OLEObject Type="Embed" ProgID="Equation.3" ShapeID="_x0000_i1034" DrawAspect="Content" ObjectID="_1566711175" r:id="rId29"/>
        </w:object>
      </w:r>
    </w:p>
    <w:p w:rsidR="00D84E20" w:rsidRPr="00444AF6" w:rsidRDefault="00D84E20" w:rsidP="00D84E20">
      <w:pPr>
        <w:jc w:val="both"/>
        <w:rPr>
          <w:sz w:val="24"/>
          <w:lang w:val="en-US" w:eastAsia="zh-CN"/>
        </w:rPr>
      </w:pPr>
      <w:r>
        <w:rPr>
          <w:sz w:val="22"/>
        </w:rPr>
        <w:t>In the example above it is assumed that antenna port indexing i</w:t>
      </w:r>
      <w:r>
        <w:rPr>
          <w:sz w:val="22"/>
          <w:lang w:val="en-US"/>
        </w:rPr>
        <w:t xml:space="preserve">s performed in such way so that </w:t>
      </w:r>
      <w:r w:rsidR="00F6532D">
        <w:rPr>
          <w:sz w:val="22"/>
          <w:lang w:val="en-US"/>
        </w:rPr>
        <w:t>vector</w:t>
      </w:r>
      <w:r>
        <w:rPr>
          <w:sz w:val="22"/>
          <w:lang w:val="en-US"/>
        </w:rPr>
        <w:t xml:space="preserve"> [</w:t>
      </w:r>
      <w:proofErr w:type="spellStart"/>
      <w:r w:rsidR="00E56F70" w:rsidRPr="00E56F70">
        <w:rPr>
          <w:i/>
          <w:sz w:val="22"/>
          <w:lang w:val="en-US"/>
        </w:rPr>
        <w:t>v</w:t>
      </w:r>
      <w:r w:rsidR="00E56F70" w:rsidRPr="00E56F70">
        <w:rPr>
          <w:i/>
          <w:sz w:val="22"/>
          <w:vertAlign w:val="subscript"/>
          <w:lang w:val="en-US"/>
        </w:rPr>
        <w:t>l,m</w:t>
      </w:r>
      <w:r w:rsidRPr="00E56F70">
        <w:rPr>
          <w:sz w:val="22"/>
          <w:vertAlign w:val="superscript"/>
          <w:lang w:val="en-US"/>
        </w:rPr>
        <w:t>T</w:t>
      </w:r>
      <w:proofErr w:type="spellEnd"/>
      <w:r>
        <w:rPr>
          <w:sz w:val="22"/>
          <w:vertAlign w:val="superscript"/>
          <w:lang w:val="en-US"/>
        </w:rPr>
        <w:t xml:space="preserve"> </w:t>
      </w:r>
      <w:r>
        <w:rPr>
          <w:sz w:val="22"/>
          <w:lang w:val="en-US"/>
        </w:rPr>
        <w:t xml:space="preserve"> </w:t>
      </w:r>
      <w:proofErr w:type="spellStart"/>
      <w:r w:rsidRPr="00444AF6">
        <w:rPr>
          <w:i/>
          <w:sz w:val="22"/>
          <w:lang w:val="en-US"/>
        </w:rPr>
        <w:t>c</w:t>
      </w:r>
      <w:r w:rsidR="00E56F70">
        <w:rPr>
          <w:sz w:val="22"/>
          <w:vertAlign w:val="subscript"/>
          <w:lang w:val="en-US"/>
        </w:rPr>
        <w:t>2</w:t>
      </w:r>
      <w:proofErr w:type="spellEnd"/>
      <w:r w:rsidRPr="00444AF6">
        <w:rPr>
          <w:sz w:val="22"/>
          <w:lang w:val="en-US"/>
        </w:rPr>
        <w:t>·</w:t>
      </w:r>
      <w:r w:rsidR="00E56F70" w:rsidRPr="00E56F70">
        <w:rPr>
          <w:i/>
          <w:sz w:val="22"/>
          <w:lang w:val="en-US"/>
        </w:rPr>
        <w:t xml:space="preserve"> </w:t>
      </w:r>
      <w:proofErr w:type="spellStart"/>
      <w:r w:rsidR="00E56F70" w:rsidRPr="00E56F70">
        <w:rPr>
          <w:i/>
          <w:sz w:val="22"/>
          <w:lang w:val="en-US"/>
        </w:rPr>
        <w:t>v</w:t>
      </w:r>
      <w:r w:rsidR="00E56F70" w:rsidRPr="00E56F70">
        <w:rPr>
          <w:i/>
          <w:sz w:val="22"/>
          <w:vertAlign w:val="subscript"/>
          <w:lang w:val="en-US"/>
        </w:rPr>
        <w:t>l,m</w:t>
      </w:r>
      <w:r w:rsidR="00E56F70" w:rsidRPr="00E56F70">
        <w:rPr>
          <w:sz w:val="22"/>
          <w:vertAlign w:val="superscript"/>
          <w:lang w:val="en-US"/>
        </w:rPr>
        <w:t>T</w:t>
      </w:r>
      <w:proofErr w:type="spellEnd"/>
      <w:r>
        <w:rPr>
          <w:sz w:val="22"/>
          <w:lang w:val="en-US"/>
        </w:rPr>
        <w:t>]</w:t>
      </w:r>
      <w:r>
        <w:rPr>
          <w:sz w:val="22"/>
          <w:vertAlign w:val="superscript"/>
          <w:lang w:val="en-US"/>
        </w:rPr>
        <w:t>T</w:t>
      </w:r>
      <w:r>
        <w:rPr>
          <w:sz w:val="22"/>
          <w:lang w:val="en-US"/>
        </w:rPr>
        <w:t xml:space="preserve"> corresponds to beamforming of the first polarization and</w:t>
      </w:r>
      <w:r w:rsidR="00F6532D">
        <w:rPr>
          <w:sz w:val="22"/>
          <w:lang w:val="en-US"/>
        </w:rPr>
        <w:t xml:space="preserve"> vector</w:t>
      </w:r>
      <w:r>
        <w:rPr>
          <w:sz w:val="22"/>
          <w:lang w:val="en-US"/>
        </w:rPr>
        <w:t xml:space="preserve"> [</w:t>
      </w:r>
      <w:proofErr w:type="spellStart"/>
      <w:r w:rsidR="00E56F70" w:rsidRPr="00E56F70">
        <w:rPr>
          <w:i/>
          <w:sz w:val="22"/>
          <w:lang w:val="en-US"/>
        </w:rPr>
        <w:t>v</w:t>
      </w:r>
      <w:r w:rsidR="00E56F70" w:rsidRPr="00E56F70">
        <w:rPr>
          <w:i/>
          <w:sz w:val="22"/>
          <w:vertAlign w:val="subscript"/>
          <w:lang w:val="en-US"/>
        </w:rPr>
        <w:t>l,m</w:t>
      </w:r>
      <w:r w:rsidR="00E56F70" w:rsidRPr="00E56F70">
        <w:rPr>
          <w:sz w:val="22"/>
          <w:vertAlign w:val="superscript"/>
          <w:lang w:val="en-US"/>
        </w:rPr>
        <w:t>T</w:t>
      </w:r>
      <w:proofErr w:type="spellEnd"/>
      <w:r>
        <w:rPr>
          <w:sz w:val="22"/>
          <w:vertAlign w:val="superscript"/>
          <w:lang w:val="en-US"/>
        </w:rPr>
        <w:t xml:space="preserve"> </w:t>
      </w:r>
      <w:r>
        <w:rPr>
          <w:sz w:val="22"/>
          <w:lang w:val="en-US"/>
        </w:rPr>
        <w:t xml:space="preserve"> (</w:t>
      </w:r>
      <w:proofErr w:type="spellStart"/>
      <w:r w:rsidRPr="00444AF6">
        <w:rPr>
          <w:i/>
          <w:sz w:val="22"/>
          <w:lang w:val="en-US"/>
        </w:rPr>
        <w:t>c</w:t>
      </w:r>
      <w:r>
        <w:rPr>
          <w:sz w:val="22"/>
          <w:vertAlign w:val="subscript"/>
          <w:lang w:val="en-US"/>
        </w:rPr>
        <w:t>3</w:t>
      </w:r>
      <w:proofErr w:type="spellEnd"/>
      <w:r>
        <w:rPr>
          <w:sz w:val="22"/>
          <w:lang w:val="en-US"/>
        </w:rPr>
        <w:t>/</w:t>
      </w:r>
      <w:proofErr w:type="spellStart"/>
      <w:r>
        <w:rPr>
          <w:sz w:val="22"/>
          <w:lang w:val="en-US"/>
        </w:rPr>
        <w:t>c</w:t>
      </w:r>
      <w:r w:rsidR="00E56F70">
        <w:rPr>
          <w:sz w:val="22"/>
          <w:vertAlign w:val="subscript"/>
          <w:lang w:val="en-US"/>
        </w:rPr>
        <w:t>1</w:t>
      </w:r>
      <w:proofErr w:type="spellEnd"/>
      <w:r>
        <w:rPr>
          <w:sz w:val="22"/>
          <w:lang w:val="en-US"/>
        </w:rPr>
        <w:t>)</w:t>
      </w:r>
      <w:r w:rsidRPr="00444AF6">
        <w:rPr>
          <w:sz w:val="22"/>
          <w:lang w:val="en-US"/>
        </w:rPr>
        <w:t>·</w:t>
      </w:r>
      <w:r w:rsidR="00E56F70" w:rsidRPr="00E56F70">
        <w:rPr>
          <w:i/>
          <w:sz w:val="22"/>
          <w:lang w:val="en-US"/>
        </w:rPr>
        <w:t xml:space="preserve"> </w:t>
      </w:r>
      <w:proofErr w:type="spellStart"/>
      <w:r w:rsidR="00E56F70" w:rsidRPr="00E56F70">
        <w:rPr>
          <w:i/>
          <w:sz w:val="22"/>
          <w:lang w:val="en-US"/>
        </w:rPr>
        <w:t>v</w:t>
      </w:r>
      <w:r w:rsidR="00E56F70" w:rsidRPr="00E56F70">
        <w:rPr>
          <w:i/>
          <w:sz w:val="22"/>
          <w:vertAlign w:val="subscript"/>
          <w:lang w:val="en-US"/>
        </w:rPr>
        <w:t>l,m</w:t>
      </w:r>
      <w:r w:rsidR="00E56F70" w:rsidRPr="00E56F70">
        <w:rPr>
          <w:sz w:val="22"/>
          <w:vertAlign w:val="superscript"/>
          <w:lang w:val="en-US"/>
        </w:rPr>
        <w:t>T</w:t>
      </w:r>
      <w:proofErr w:type="spellEnd"/>
      <w:r>
        <w:rPr>
          <w:sz w:val="22"/>
          <w:lang w:val="en-US"/>
        </w:rPr>
        <w:t>]</w:t>
      </w:r>
      <w:r>
        <w:rPr>
          <w:sz w:val="22"/>
          <w:vertAlign w:val="superscript"/>
          <w:lang w:val="en-US"/>
        </w:rPr>
        <w:t>T</w:t>
      </w:r>
      <w:r>
        <w:rPr>
          <w:sz w:val="22"/>
          <w:lang w:val="en-US"/>
        </w:rPr>
        <w:t xml:space="preserve"> to beamforming vector of the second polarization.</w:t>
      </w:r>
    </w:p>
    <w:p w:rsidR="00D84E20" w:rsidRDefault="002D12B0" w:rsidP="00D84E20">
      <w:pPr>
        <w:jc w:val="center"/>
      </w:pPr>
      <w:r>
        <w:object w:dxaOrig="9300" w:dyaOrig="2700">
          <v:shape id="_x0000_i1035" type="#_x0000_t75" style="width:464.8pt;height:112.3pt" o:ole="">
            <v:imagedata r:id="rId30" o:title="" cropbottom="11408f"/>
          </v:shape>
          <o:OLEObject Type="Embed" ProgID="Visio.Drawing.15" ShapeID="_x0000_i1035" DrawAspect="Content" ObjectID="_1566711176" r:id="rId31"/>
        </w:object>
      </w:r>
    </w:p>
    <w:p w:rsidR="00D84E20" w:rsidRPr="005E7C7B" w:rsidRDefault="00D84E20" w:rsidP="00D84E20">
      <w:pPr>
        <w:spacing w:before="180"/>
        <w:ind w:firstLine="202"/>
        <w:jc w:val="center"/>
        <w:rPr>
          <w:b/>
          <w:sz w:val="22"/>
          <w:szCs w:val="22"/>
          <w:lang w:eastAsia="zh-CN"/>
        </w:rPr>
      </w:pPr>
      <w:r w:rsidRPr="005E7C7B">
        <w:rPr>
          <w:b/>
          <w:sz w:val="22"/>
          <w:szCs w:val="22"/>
          <w:lang w:eastAsia="zh-CN"/>
        </w:rPr>
        <w:t xml:space="preserve">Figure 1. </w:t>
      </w:r>
      <w:r w:rsidRPr="005E7C7B">
        <w:rPr>
          <w:b/>
          <w:sz w:val="22"/>
          <w:szCs w:val="22"/>
          <w:lang w:val="en-US" w:eastAsia="zh-CN"/>
        </w:rPr>
        <w:t>Illustration of precoding for multi-panel antenna array</w:t>
      </w:r>
      <w:r w:rsidRPr="005E7C7B">
        <w:rPr>
          <w:b/>
          <w:sz w:val="22"/>
          <w:szCs w:val="22"/>
          <w:lang w:eastAsia="zh-CN"/>
        </w:rPr>
        <w:t xml:space="preserve"> </w:t>
      </w:r>
    </w:p>
    <w:p w:rsidR="00D84E20" w:rsidRPr="009E51B6" w:rsidRDefault="00D84E20" w:rsidP="00D84E20">
      <w:pPr>
        <w:jc w:val="both"/>
        <w:rPr>
          <w:sz w:val="22"/>
          <w:lang w:val="en-US"/>
        </w:rPr>
      </w:pPr>
      <w:r>
        <w:rPr>
          <w:sz w:val="22"/>
        </w:rPr>
        <w:t xml:space="preserve">The direction of the transmission in the PMI structure above is determined by the DFT beam </w:t>
      </w:r>
      <w:proofErr w:type="spellStart"/>
      <w:r w:rsidR="000F32CC" w:rsidRPr="000F32CC">
        <w:rPr>
          <w:i/>
          <w:sz w:val="22"/>
        </w:rPr>
        <w:t>v</w:t>
      </w:r>
      <w:r w:rsidR="000F32CC" w:rsidRPr="000F32CC">
        <w:rPr>
          <w:i/>
          <w:sz w:val="22"/>
          <w:vertAlign w:val="subscript"/>
        </w:rPr>
        <w:t>l</w:t>
      </w:r>
      <w:proofErr w:type="gramStart"/>
      <w:r w:rsidR="000F32CC" w:rsidRPr="000F32CC">
        <w:rPr>
          <w:i/>
          <w:sz w:val="22"/>
          <w:vertAlign w:val="subscript"/>
        </w:rPr>
        <w:t>,m</w:t>
      </w:r>
      <w:proofErr w:type="spellEnd"/>
      <w:proofErr w:type="gramEnd"/>
      <w:r w:rsidRPr="005E7C7B">
        <w:rPr>
          <w:sz w:val="22"/>
        </w:rPr>
        <w:t xml:space="preserve"> </w:t>
      </w:r>
      <w:r w:rsidRPr="00433FDE">
        <w:rPr>
          <w:sz w:val="22"/>
        </w:rPr>
        <w:t>and</w:t>
      </w:r>
      <w:r>
        <w:rPr>
          <w:b/>
          <w:sz w:val="22"/>
        </w:rPr>
        <w:t xml:space="preserve"> </w:t>
      </w:r>
      <w:r w:rsidRPr="00182BA1">
        <w:rPr>
          <w:sz w:val="22"/>
        </w:rPr>
        <w:t>co-phasing coefficients</w:t>
      </w:r>
      <w:r>
        <w:rPr>
          <w:sz w:val="22"/>
        </w:rPr>
        <w:t xml:space="preserve"> </w:t>
      </w:r>
      <w:proofErr w:type="spellStart"/>
      <w:r w:rsidRPr="00110678">
        <w:rPr>
          <w:i/>
          <w:sz w:val="22"/>
        </w:rPr>
        <w:t>c</w:t>
      </w:r>
      <w:r w:rsidR="002A43A5">
        <w:rPr>
          <w:sz w:val="22"/>
          <w:vertAlign w:val="subscript"/>
        </w:rPr>
        <w:t>1</w:t>
      </w:r>
      <w:proofErr w:type="spellEnd"/>
      <w:r>
        <w:rPr>
          <w:sz w:val="22"/>
        </w:rPr>
        <w:t xml:space="preserve"> and </w:t>
      </w:r>
      <w:proofErr w:type="spellStart"/>
      <w:r w:rsidRPr="00110678">
        <w:rPr>
          <w:i/>
          <w:sz w:val="22"/>
        </w:rPr>
        <w:t>c</w:t>
      </w:r>
      <w:r>
        <w:rPr>
          <w:sz w:val="22"/>
          <w:vertAlign w:val="subscript"/>
        </w:rPr>
        <w:t>3</w:t>
      </w:r>
      <w:proofErr w:type="spellEnd"/>
      <w:r>
        <w:rPr>
          <w:sz w:val="22"/>
        </w:rPr>
        <w:t>/</w:t>
      </w:r>
      <w:proofErr w:type="spellStart"/>
      <w:r w:rsidRPr="00110678">
        <w:rPr>
          <w:i/>
          <w:sz w:val="22"/>
        </w:rPr>
        <w:t>c</w:t>
      </w:r>
      <w:r w:rsidR="002A43A5">
        <w:rPr>
          <w:sz w:val="22"/>
          <w:vertAlign w:val="subscript"/>
        </w:rPr>
        <w:t>2</w:t>
      </w:r>
      <w:proofErr w:type="spellEnd"/>
      <w:r>
        <w:rPr>
          <w:sz w:val="22"/>
        </w:rPr>
        <w:t xml:space="preserve">. Therefore, </w:t>
      </w:r>
      <w:proofErr w:type="spellStart"/>
      <w:r>
        <w:rPr>
          <w:sz w:val="22"/>
        </w:rPr>
        <w:t>CBSR</w:t>
      </w:r>
      <w:proofErr w:type="spellEnd"/>
      <w:r>
        <w:rPr>
          <w:sz w:val="22"/>
        </w:rPr>
        <w:t xml:space="preserve"> for multi-panel codebook PMI restriction should consider </w:t>
      </w:r>
      <w:r w:rsidR="000F32CC">
        <w:rPr>
          <w:sz w:val="22"/>
        </w:rPr>
        <w:t>both</w:t>
      </w:r>
      <w:r>
        <w:rPr>
          <w:sz w:val="22"/>
        </w:rPr>
        <w:t xml:space="preserve"> DFT beams and co-phasing coefficients. The resulting size of bitmap</w:t>
      </w:r>
      <w:r w:rsidR="00C727F1">
        <w:rPr>
          <w:sz w:val="22"/>
        </w:rPr>
        <w:t xml:space="preserve"> that covers all possible combinations of DFT beams and panel co-phasing factors</w:t>
      </w:r>
      <w:r>
        <w:rPr>
          <w:sz w:val="22"/>
        </w:rPr>
        <w:t xml:space="preserve"> equals to 4</w:t>
      </w:r>
      <w:r w:rsidRPr="001B7B47">
        <w:rPr>
          <w:sz w:val="22"/>
          <w:vertAlign w:val="superscript"/>
        </w:rPr>
        <w:t>(Ng-1)</w:t>
      </w:r>
      <w:r w:rsidRPr="001B7B47">
        <w:rPr>
          <w:sz w:val="22"/>
        </w:rPr>
        <w:t>·</w:t>
      </w:r>
      <w:proofErr w:type="spellStart"/>
      <w:r>
        <w:rPr>
          <w:sz w:val="22"/>
        </w:rPr>
        <w:t>N</w:t>
      </w:r>
      <w:r w:rsidRPr="001B7B47">
        <w:rPr>
          <w:sz w:val="22"/>
          <w:vertAlign w:val="subscript"/>
        </w:rPr>
        <w:t>1</w:t>
      </w:r>
      <w:r>
        <w:rPr>
          <w:sz w:val="22"/>
        </w:rPr>
        <w:t>N</w:t>
      </w:r>
      <w:r w:rsidRPr="001B7B47">
        <w:rPr>
          <w:sz w:val="22"/>
          <w:vertAlign w:val="subscript"/>
        </w:rPr>
        <w:t>2</w:t>
      </w:r>
      <w:r>
        <w:rPr>
          <w:sz w:val="22"/>
        </w:rPr>
        <w:t>O</w:t>
      </w:r>
      <w:r w:rsidRPr="001B7B47">
        <w:rPr>
          <w:sz w:val="22"/>
          <w:vertAlign w:val="subscript"/>
        </w:rPr>
        <w:t>1</w:t>
      </w:r>
      <w:r>
        <w:rPr>
          <w:sz w:val="22"/>
        </w:rPr>
        <w:t>O</w:t>
      </w:r>
      <w:r w:rsidRPr="001B7B47">
        <w:rPr>
          <w:sz w:val="22"/>
          <w:vertAlign w:val="subscript"/>
        </w:rPr>
        <w:t>2</w:t>
      </w:r>
      <w:proofErr w:type="spellEnd"/>
      <w:r>
        <w:rPr>
          <w:sz w:val="22"/>
        </w:rPr>
        <w:t>.</w:t>
      </w:r>
      <w:r w:rsidRPr="001B7B47">
        <w:rPr>
          <w:sz w:val="22"/>
        </w:rPr>
        <w:t xml:space="preserve"> </w:t>
      </w:r>
      <w:r w:rsidR="009E51B6">
        <w:rPr>
          <w:sz w:val="22"/>
          <w:lang w:val="en-US"/>
        </w:rPr>
        <w:t xml:space="preserve">For </w:t>
      </w:r>
      <w:r w:rsidR="002A43A5">
        <w:rPr>
          <w:sz w:val="22"/>
          <w:lang w:val="en-US"/>
        </w:rPr>
        <w:t>N</w:t>
      </w:r>
      <w:r w:rsidR="002A43A5" w:rsidRPr="002A43A5">
        <w:rPr>
          <w:sz w:val="22"/>
          <w:vertAlign w:val="subscript"/>
          <w:lang w:val="en-US"/>
        </w:rPr>
        <w:t>g</w:t>
      </w:r>
      <w:r w:rsidR="002A43A5">
        <w:rPr>
          <w:sz w:val="22"/>
          <w:lang w:val="en-US"/>
        </w:rPr>
        <w:t xml:space="preserve"> = 4</w:t>
      </w:r>
      <w:r w:rsidR="009E51B6">
        <w:rPr>
          <w:sz w:val="22"/>
          <w:lang w:val="en-US"/>
        </w:rPr>
        <w:t xml:space="preserve"> number of bits in such bitmap </w:t>
      </w:r>
      <w:r w:rsidR="002A43A5">
        <w:rPr>
          <w:sz w:val="22"/>
          <w:lang w:val="en-US"/>
        </w:rPr>
        <w:t>is up</w:t>
      </w:r>
      <w:r w:rsidR="009E51B6">
        <w:rPr>
          <w:sz w:val="22"/>
          <w:lang w:val="en-US"/>
        </w:rPr>
        <w:t xml:space="preserve"> to 4096</w:t>
      </w:r>
      <w:r w:rsidR="002A43A5">
        <w:rPr>
          <w:sz w:val="22"/>
          <w:lang w:val="en-US"/>
        </w:rPr>
        <w:t xml:space="preserve"> bits</w:t>
      </w:r>
      <w:r w:rsidR="009E51B6">
        <w:rPr>
          <w:sz w:val="22"/>
          <w:lang w:val="en-US"/>
        </w:rPr>
        <w:t xml:space="preserve">. </w:t>
      </w:r>
      <w:r w:rsidR="002A43A5">
        <w:rPr>
          <w:sz w:val="22"/>
          <w:lang w:val="en-US"/>
        </w:rPr>
        <w:t>We can conclude that</w:t>
      </w:r>
      <w:r w:rsidR="00797FDE">
        <w:rPr>
          <w:sz w:val="22"/>
          <w:lang w:val="en-US"/>
        </w:rPr>
        <w:t xml:space="preserve"> such approach is not applicable for antenna configurations with N</w:t>
      </w:r>
      <w:r w:rsidR="00797FDE" w:rsidRPr="00797FDE">
        <w:rPr>
          <w:sz w:val="22"/>
          <w:vertAlign w:val="subscript"/>
          <w:lang w:val="en-US"/>
        </w:rPr>
        <w:t>g</w:t>
      </w:r>
      <w:r w:rsidR="00797FDE">
        <w:rPr>
          <w:sz w:val="22"/>
          <w:lang w:val="en-US"/>
        </w:rPr>
        <w:t xml:space="preserve"> = 4.</w:t>
      </w:r>
    </w:p>
    <w:p w:rsidR="00D84E20" w:rsidRPr="00110678" w:rsidRDefault="007E2597" w:rsidP="00D84E20">
      <w:pPr>
        <w:jc w:val="both"/>
        <w:rPr>
          <w:sz w:val="22"/>
        </w:rPr>
      </w:pPr>
      <w:r>
        <w:rPr>
          <w:b/>
          <w:i/>
          <w:sz w:val="22"/>
          <w:szCs w:val="22"/>
        </w:rPr>
        <w:tab/>
      </w:r>
      <w:r w:rsidR="00D84E20" w:rsidRPr="00616D09">
        <w:rPr>
          <w:b/>
          <w:i/>
          <w:sz w:val="22"/>
          <w:szCs w:val="22"/>
        </w:rPr>
        <w:t>Proposal</w:t>
      </w:r>
      <w:r w:rsidR="00D84E20">
        <w:rPr>
          <w:b/>
          <w:i/>
          <w:sz w:val="22"/>
          <w:szCs w:val="22"/>
        </w:rPr>
        <w:t xml:space="preserve"> </w:t>
      </w:r>
      <w:r w:rsidR="004C5E87">
        <w:rPr>
          <w:b/>
          <w:i/>
          <w:sz w:val="22"/>
          <w:szCs w:val="22"/>
        </w:rPr>
        <w:t>6</w:t>
      </w:r>
      <w:r w:rsidR="00D84E20" w:rsidRPr="00616D09">
        <w:rPr>
          <w:b/>
          <w:i/>
          <w:sz w:val="22"/>
          <w:szCs w:val="22"/>
        </w:rPr>
        <w:t>:</w:t>
      </w:r>
      <w:r w:rsidR="00D84E20">
        <w:rPr>
          <w:b/>
          <w:i/>
          <w:sz w:val="22"/>
          <w:szCs w:val="22"/>
        </w:rPr>
        <w:t xml:space="preserve"> </w:t>
      </w:r>
      <w:r w:rsidR="00D84E20">
        <w:rPr>
          <w:i/>
          <w:sz w:val="22"/>
          <w:lang w:eastAsia="zh-CN"/>
        </w:rPr>
        <w:t>For Type I multi-panel codebooks</w:t>
      </w:r>
      <w:r w:rsidR="001054D0">
        <w:rPr>
          <w:i/>
          <w:sz w:val="22"/>
          <w:lang w:eastAsia="zh-CN"/>
        </w:rPr>
        <w:t xml:space="preserve"> with N</w:t>
      </w:r>
      <w:r w:rsidR="001054D0" w:rsidRPr="00D1095B">
        <w:rPr>
          <w:i/>
          <w:sz w:val="22"/>
          <w:vertAlign w:val="subscript"/>
          <w:lang w:eastAsia="zh-CN"/>
        </w:rPr>
        <w:t>g</w:t>
      </w:r>
      <w:r w:rsidR="001054D0">
        <w:rPr>
          <w:i/>
          <w:sz w:val="22"/>
          <w:lang w:eastAsia="zh-CN"/>
        </w:rPr>
        <w:t xml:space="preserve"> = 2</w:t>
      </w:r>
      <w:r w:rsidR="00D84E20">
        <w:rPr>
          <w:i/>
          <w:sz w:val="22"/>
          <w:lang w:eastAsia="zh-CN"/>
        </w:rPr>
        <w:t xml:space="preserve"> beamforming vector restriction is represented as bitmap</w:t>
      </w:r>
      <w:r w:rsidR="001054D0">
        <w:rPr>
          <w:i/>
          <w:sz w:val="22"/>
          <w:lang w:eastAsia="zh-CN"/>
        </w:rPr>
        <w:t xml:space="preserve"> of length </w:t>
      </w:r>
      <w:proofErr w:type="spellStart"/>
      <w:r w:rsidR="001054D0">
        <w:rPr>
          <w:i/>
          <w:sz w:val="22"/>
          <w:lang w:eastAsia="zh-CN"/>
        </w:rPr>
        <w:t>4</w:t>
      </w:r>
      <w:r w:rsidR="004603A3">
        <w:rPr>
          <w:i/>
          <w:sz w:val="22"/>
          <w:lang w:eastAsia="zh-CN"/>
        </w:rPr>
        <w:t>·</w:t>
      </w:r>
      <w:r w:rsidR="001054D0">
        <w:rPr>
          <w:i/>
          <w:sz w:val="22"/>
          <w:lang w:eastAsia="zh-CN"/>
        </w:rPr>
        <w:t>N</w:t>
      </w:r>
      <w:r w:rsidR="001054D0" w:rsidRPr="001054D0">
        <w:rPr>
          <w:i/>
          <w:sz w:val="22"/>
          <w:vertAlign w:val="subscript"/>
          <w:lang w:eastAsia="zh-CN"/>
        </w:rPr>
        <w:t>1</w:t>
      </w:r>
      <w:r w:rsidR="001054D0">
        <w:rPr>
          <w:i/>
          <w:sz w:val="22"/>
          <w:lang w:eastAsia="zh-CN"/>
        </w:rPr>
        <w:t>N</w:t>
      </w:r>
      <w:r w:rsidR="001054D0" w:rsidRPr="001054D0">
        <w:rPr>
          <w:i/>
          <w:sz w:val="22"/>
          <w:vertAlign w:val="subscript"/>
          <w:lang w:eastAsia="zh-CN"/>
        </w:rPr>
        <w:t>2</w:t>
      </w:r>
      <w:r w:rsidR="001054D0">
        <w:rPr>
          <w:i/>
          <w:sz w:val="22"/>
          <w:lang w:eastAsia="zh-CN"/>
        </w:rPr>
        <w:t>O</w:t>
      </w:r>
      <w:r w:rsidR="001054D0" w:rsidRPr="001054D0">
        <w:rPr>
          <w:i/>
          <w:sz w:val="22"/>
          <w:vertAlign w:val="subscript"/>
          <w:lang w:eastAsia="zh-CN"/>
        </w:rPr>
        <w:t>1</w:t>
      </w:r>
      <w:r w:rsidR="001054D0">
        <w:rPr>
          <w:i/>
          <w:sz w:val="22"/>
          <w:lang w:eastAsia="zh-CN"/>
        </w:rPr>
        <w:t>O</w:t>
      </w:r>
      <w:r w:rsidR="001054D0" w:rsidRPr="001054D0">
        <w:rPr>
          <w:i/>
          <w:sz w:val="22"/>
          <w:vertAlign w:val="subscript"/>
          <w:lang w:eastAsia="zh-CN"/>
        </w:rPr>
        <w:t>2</w:t>
      </w:r>
      <w:proofErr w:type="spellEnd"/>
      <w:r w:rsidR="00D84E20">
        <w:rPr>
          <w:i/>
          <w:sz w:val="22"/>
          <w:lang w:eastAsia="zh-CN"/>
        </w:rPr>
        <w:t xml:space="preserve"> that covers all possible combinations of DFT beams and</w:t>
      </w:r>
      <w:r w:rsidR="001054D0">
        <w:rPr>
          <w:i/>
          <w:sz w:val="22"/>
          <w:lang w:eastAsia="zh-CN"/>
        </w:rPr>
        <w:t xml:space="preserve"> inter-panel</w:t>
      </w:r>
      <w:r w:rsidR="00D84E20">
        <w:rPr>
          <w:i/>
          <w:sz w:val="22"/>
          <w:lang w:eastAsia="zh-CN"/>
        </w:rPr>
        <w:t xml:space="preserve"> </w:t>
      </w:r>
      <w:r w:rsidR="001054D0">
        <w:rPr>
          <w:i/>
          <w:sz w:val="22"/>
          <w:lang w:eastAsia="zh-CN"/>
        </w:rPr>
        <w:t>co-phasing coefficient</w:t>
      </w:r>
      <w:r w:rsidR="00D84E20">
        <w:rPr>
          <w:i/>
          <w:sz w:val="22"/>
          <w:lang w:eastAsia="zh-CN"/>
        </w:rPr>
        <w:t>.</w:t>
      </w:r>
    </w:p>
    <w:p w:rsidR="00D84E20" w:rsidRDefault="00D10E89" w:rsidP="00D10E89">
      <w:pPr>
        <w:pStyle w:val="Heading3"/>
      </w:pPr>
      <w:r>
        <w:t>2.</w:t>
      </w:r>
      <w:r w:rsidR="00AD6D46">
        <w:t>3</w:t>
      </w:r>
      <w:r>
        <w:t>.3. Type II</w:t>
      </w:r>
    </w:p>
    <w:p w:rsidR="00921948" w:rsidRDefault="00921948" w:rsidP="00921948">
      <w:pPr>
        <w:jc w:val="both"/>
        <w:rPr>
          <w:sz w:val="22"/>
          <w:lang w:val="en-US"/>
        </w:rPr>
      </w:pPr>
      <w:r w:rsidRPr="003162E1">
        <w:rPr>
          <w:sz w:val="22"/>
        </w:rPr>
        <w:t>Type II CSI</w:t>
      </w:r>
      <w:r>
        <w:rPr>
          <w:sz w:val="22"/>
        </w:rPr>
        <w:t xml:space="preserve"> was designed in order to enhance the performance of MU-MIMO transmission. The accuracy of spatial channel feedback in case of Type II CSI allows to improve interference suppression through usage of the advanced precoding strategies such as </w:t>
      </w:r>
      <w:proofErr w:type="spellStart"/>
      <w:r>
        <w:rPr>
          <w:sz w:val="22"/>
        </w:rPr>
        <w:t>SLNR</w:t>
      </w:r>
      <w:proofErr w:type="spellEnd"/>
      <w:r>
        <w:rPr>
          <w:sz w:val="22"/>
        </w:rPr>
        <w:t xml:space="preserve"> or </w:t>
      </w:r>
      <w:proofErr w:type="spellStart"/>
      <w:r>
        <w:rPr>
          <w:sz w:val="22"/>
        </w:rPr>
        <w:t>MMSE</w:t>
      </w:r>
      <w:proofErr w:type="spellEnd"/>
      <w:r>
        <w:rPr>
          <w:sz w:val="22"/>
          <w:lang w:val="en-US"/>
        </w:rPr>
        <w:t>. First, accurate knowledge of the channel increase suppression capabilities of intra-cell interference. The beamforming vector in Type II codebook is represented as linear combination of 2, 3 or 4 DFT beams as follows</w:t>
      </w:r>
    </w:p>
    <w:p w:rsidR="00921948" w:rsidRDefault="008A35AD" w:rsidP="00921948">
      <w:pPr>
        <w:jc w:val="center"/>
        <w:rPr>
          <w:sz w:val="22"/>
          <w:lang w:val="en-US"/>
        </w:rPr>
      </w:pPr>
      <w:r w:rsidRPr="000D49E1">
        <w:rPr>
          <w:position w:val="-28"/>
          <w:lang w:val="en-US"/>
        </w:rPr>
        <w:object w:dxaOrig="3140" w:dyaOrig="680">
          <v:shape id="_x0000_i1036" type="#_x0000_t75" style="width:156.9pt;height:33.3pt" o:ole="">
            <v:imagedata r:id="rId32" o:title=""/>
          </v:shape>
          <o:OLEObject Type="Embed" ProgID="Equation.3" ShapeID="_x0000_i1036" DrawAspect="Content" ObjectID="_1566711177" r:id="rId33"/>
        </w:object>
      </w:r>
      <w:r w:rsidR="00921948">
        <w:rPr>
          <w:sz w:val="22"/>
          <w:lang w:val="en-US"/>
        </w:rPr>
        <w:t>,</w:t>
      </w:r>
    </w:p>
    <w:p w:rsidR="00921948" w:rsidRPr="002705A1" w:rsidRDefault="00853C8D" w:rsidP="00921948">
      <w:pPr>
        <w:pStyle w:val="ListParagraph"/>
        <w:numPr>
          <w:ilvl w:val="0"/>
          <w:numId w:val="10"/>
        </w:numPr>
        <w:rPr>
          <w:rFonts w:ascii="Times New Roman" w:eastAsia="SimSun" w:hAnsi="Times New Roman"/>
          <w:szCs w:val="20"/>
        </w:rPr>
      </w:pPr>
      <w:r w:rsidRPr="002705A1">
        <w:rPr>
          <w:position w:val="-14"/>
        </w:rPr>
        <w:object w:dxaOrig="540" w:dyaOrig="400">
          <v:shape id="_x0000_i1037" type="#_x0000_t75" style="width:26.85pt;height:19.9pt" o:ole="">
            <v:imagedata r:id="rId34" o:title=""/>
          </v:shape>
          <o:OLEObject Type="Embed" ProgID="Equation.3" ShapeID="_x0000_i1037" DrawAspect="Content" ObjectID="_1566711178" r:id="rId35"/>
        </w:object>
      </w:r>
      <w:r w:rsidR="00921948">
        <w:t xml:space="preserve"> </w:t>
      </w:r>
      <w:r w:rsidR="00921948">
        <w:rPr>
          <w:rFonts w:ascii="Times New Roman" w:eastAsia="SimSun" w:hAnsi="Times New Roman"/>
          <w:szCs w:val="20"/>
        </w:rPr>
        <w:t>–</w:t>
      </w:r>
      <w:r w:rsidR="00921948" w:rsidRPr="002705A1">
        <w:rPr>
          <w:rFonts w:ascii="Times New Roman" w:eastAsia="SimSun" w:hAnsi="Times New Roman"/>
          <w:szCs w:val="20"/>
        </w:rPr>
        <w:t xml:space="preserve"> wideband (WB) beam amplitude scaling factor for beam</w:t>
      </w:r>
      <w:r w:rsidR="00921948">
        <w:rPr>
          <w:rFonts w:ascii="Times New Roman" w:eastAsia="SimSun" w:hAnsi="Times New Roman"/>
          <w:szCs w:val="20"/>
        </w:rPr>
        <w:t xml:space="preserve"> </w:t>
      </w:r>
      <w:r w:rsidR="00921948" w:rsidRPr="00D83713">
        <w:rPr>
          <w:rFonts w:ascii="Times New Roman" w:eastAsia="SimSun" w:hAnsi="Times New Roman"/>
          <w:i/>
          <w:szCs w:val="20"/>
        </w:rPr>
        <w:t>i</w:t>
      </w:r>
      <w:r w:rsidR="00921948">
        <w:rPr>
          <w:rFonts w:ascii="Times New Roman" w:eastAsia="SimSun" w:hAnsi="Times New Roman"/>
          <w:szCs w:val="20"/>
        </w:rPr>
        <w:t xml:space="preserve"> </w:t>
      </w:r>
      <w:r w:rsidR="00921948" w:rsidRPr="002705A1">
        <w:rPr>
          <w:rFonts w:ascii="Times New Roman" w:eastAsia="SimSun" w:hAnsi="Times New Roman"/>
          <w:szCs w:val="20"/>
        </w:rPr>
        <w:t>and on polarization</w:t>
      </w:r>
      <w:r w:rsidR="00921948">
        <w:rPr>
          <w:rFonts w:ascii="Times New Roman" w:eastAsia="SimSun" w:hAnsi="Times New Roman"/>
          <w:szCs w:val="20"/>
        </w:rPr>
        <w:t xml:space="preserve"> </w:t>
      </w:r>
      <w:r w:rsidR="00921948" w:rsidRPr="00D83713">
        <w:rPr>
          <w:rFonts w:ascii="Times New Roman" w:eastAsia="SimSun" w:hAnsi="Times New Roman"/>
          <w:i/>
          <w:szCs w:val="20"/>
        </w:rPr>
        <w:t>r</w:t>
      </w:r>
      <w:r w:rsidR="00921948" w:rsidRPr="002705A1">
        <w:rPr>
          <w:rFonts w:ascii="Times New Roman" w:eastAsia="SimSun" w:hAnsi="Times New Roman"/>
          <w:szCs w:val="20"/>
        </w:rPr>
        <w:t xml:space="preserve"> and layer</w:t>
      </w:r>
      <w:r w:rsidR="00921948">
        <w:rPr>
          <w:rFonts w:ascii="Times New Roman" w:eastAsia="SimSun" w:hAnsi="Times New Roman"/>
          <w:szCs w:val="20"/>
        </w:rPr>
        <w:t xml:space="preserve"> </w:t>
      </w:r>
      <w:r w:rsidR="00646A90">
        <w:rPr>
          <w:rFonts w:ascii="Times New Roman" w:eastAsia="SimSun" w:hAnsi="Times New Roman"/>
          <w:i/>
          <w:szCs w:val="20"/>
        </w:rPr>
        <w:t>k</w:t>
      </w:r>
    </w:p>
    <w:p w:rsidR="00921948" w:rsidRPr="00D83713" w:rsidRDefault="00853C8D" w:rsidP="00921948">
      <w:pPr>
        <w:pStyle w:val="ListParagraph"/>
        <w:numPr>
          <w:ilvl w:val="0"/>
          <w:numId w:val="10"/>
        </w:numPr>
      </w:pPr>
      <w:r w:rsidRPr="002705A1">
        <w:rPr>
          <w:position w:val="-14"/>
        </w:rPr>
        <w:object w:dxaOrig="520" w:dyaOrig="400">
          <v:shape id="_x0000_i1038" type="#_x0000_t75" style="width:25.8pt;height:19.9pt" o:ole="">
            <v:imagedata r:id="rId36" o:title=""/>
          </v:shape>
          <o:OLEObject Type="Embed" ProgID="Equation.3" ShapeID="_x0000_i1038" DrawAspect="Content" ObjectID="_1566711179" r:id="rId37"/>
        </w:object>
      </w:r>
      <w:r w:rsidR="00921948">
        <w:t xml:space="preserve"> </w:t>
      </w:r>
      <w:r w:rsidR="00921948">
        <w:rPr>
          <w:rFonts w:ascii="Times New Roman" w:eastAsia="SimSun" w:hAnsi="Times New Roman"/>
          <w:szCs w:val="20"/>
        </w:rPr>
        <w:t>–</w:t>
      </w:r>
      <w:r w:rsidR="00921948" w:rsidRPr="002705A1">
        <w:rPr>
          <w:rFonts w:ascii="Times New Roman" w:eastAsia="SimSun" w:hAnsi="Times New Roman"/>
          <w:szCs w:val="20"/>
        </w:rPr>
        <w:t xml:space="preserve"> </w:t>
      </w:r>
      <w:proofErr w:type="spellStart"/>
      <w:r w:rsidR="00921948">
        <w:rPr>
          <w:rFonts w:ascii="Times New Roman" w:eastAsia="SimSun" w:hAnsi="Times New Roman"/>
          <w:szCs w:val="20"/>
        </w:rPr>
        <w:t>subband</w:t>
      </w:r>
      <w:proofErr w:type="spellEnd"/>
      <w:r w:rsidR="00921948" w:rsidRPr="002705A1">
        <w:rPr>
          <w:rFonts w:ascii="Times New Roman" w:eastAsia="SimSun" w:hAnsi="Times New Roman"/>
          <w:szCs w:val="20"/>
        </w:rPr>
        <w:t xml:space="preserve"> (</w:t>
      </w:r>
      <w:r w:rsidR="00921948">
        <w:rPr>
          <w:rFonts w:ascii="Times New Roman" w:eastAsia="SimSun" w:hAnsi="Times New Roman"/>
          <w:szCs w:val="20"/>
        </w:rPr>
        <w:t>S</w:t>
      </w:r>
      <w:r w:rsidR="00921948" w:rsidRPr="002705A1">
        <w:rPr>
          <w:rFonts w:ascii="Times New Roman" w:eastAsia="SimSun" w:hAnsi="Times New Roman"/>
          <w:szCs w:val="20"/>
        </w:rPr>
        <w:t>B) beam amplitude scaling factor for beam</w:t>
      </w:r>
      <w:r w:rsidR="00921948">
        <w:rPr>
          <w:rFonts w:ascii="Times New Roman" w:eastAsia="SimSun" w:hAnsi="Times New Roman"/>
          <w:szCs w:val="20"/>
        </w:rPr>
        <w:t xml:space="preserve"> </w:t>
      </w:r>
      <w:r w:rsidR="00921948" w:rsidRPr="00D83713">
        <w:rPr>
          <w:rFonts w:ascii="Times New Roman" w:eastAsia="SimSun" w:hAnsi="Times New Roman"/>
          <w:i/>
          <w:szCs w:val="20"/>
        </w:rPr>
        <w:t>i</w:t>
      </w:r>
      <w:r w:rsidR="00921948">
        <w:rPr>
          <w:rFonts w:ascii="Times New Roman" w:eastAsia="SimSun" w:hAnsi="Times New Roman"/>
          <w:szCs w:val="20"/>
        </w:rPr>
        <w:t xml:space="preserve"> and on polarization </w:t>
      </w:r>
      <w:r w:rsidR="00921948" w:rsidRPr="00D83713">
        <w:rPr>
          <w:rFonts w:ascii="Times New Roman" w:eastAsia="SimSun" w:hAnsi="Times New Roman"/>
          <w:i/>
          <w:szCs w:val="20"/>
        </w:rPr>
        <w:t>r</w:t>
      </w:r>
      <w:r w:rsidR="00921948" w:rsidRPr="002705A1">
        <w:rPr>
          <w:rFonts w:ascii="Times New Roman" w:eastAsia="SimSun" w:hAnsi="Times New Roman"/>
          <w:szCs w:val="20"/>
        </w:rPr>
        <w:t xml:space="preserve"> and layer</w:t>
      </w:r>
      <w:r w:rsidR="00921948">
        <w:rPr>
          <w:rFonts w:ascii="Times New Roman" w:eastAsia="SimSun" w:hAnsi="Times New Roman"/>
          <w:szCs w:val="20"/>
        </w:rPr>
        <w:t xml:space="preserve"> </w:t>
      </w:r>
      <w:r w:rsidR="00646A90">
        <w:rPr>
          <w:rFonts w:ascii="Times New Roman" w:eastAsia="SimSun" w:hAnsi="Times New Roman"/>
          <w:i/>
          <w:szCs w:val="20"/>
        </w:rPr>
        <w:t>k</w:t>
      </w:r>
    </w:p>
    <w:p w:rsidR="00921948" w:rsidRPr="00D83713" w:rsidRDefault="00921948" w:rsidP="00921948">
      <w:pPr>
        <w:pStyle w:val="ListParagraph"/>
        <w:numPr>
          <w:ilvl w:val="0"/>
          <w:numId w:val="10"/>
        </w:numPr>
        <w:rPr>
          <w:rFonts w:ascii="Times New Roman" w:eastAsia="SimSun" w:hAnsi="Times New Roman"/>
          <w:szCs w:val="20"/>
        </w:rPr>
      </w:pPr>
      <w:proofErr w:type="spellStart"/>
      <w:r w:rsidRPr="00D83713">
        <w:rPr>
          <w:rFonts w:ascii="Times New Roman" w:eastAsia="SimSun" w:hAnsi="Times New Roman"/>
          <w:i/>
          <w:szCs w:val="20"/>
        </w:rPr>
        <w:t>C</w:t>
      </w:r>
      <w:r w:rsidR="004944BE">
        <w:rPr>
          <w:rFonts w:ascii="Times New Roman" w:eastAsia="SimSun" w:hAnsi="Times New Roman"/>
          <w:i/>
          <w:szCs w:val="20"/>
          <w:vertAlign w:val="subscript"/>
        </w:rPr>
        <w:t>r,k</w:t>
      </w:r>
      <w:r w:rsidRPr="00D83713">
        <w:rPr>
          <w:rFonts w:ascii="Times New Roman" w:eastAsia="SimSun" w:hAnsi="Times New Roman"/>
          <w:i/>
          <w:szCs w:val="20"/>
          <w:vertAlign w:val="subscript"/>
        </w:rPr>
        <w:t>,</w:t>
      </w:r>
      <w:r w:rsidR="004944BE">
        <w:rPr>
          <w:rFonts w:ascii="Times New Roman" w:eastAsia="SimSun" w:hAnsi="Times New Roman"/>
          <w:i/>
          <w:szCs w:val="20"/>
          <w:vertAlign w:val="subscript"/>
        </w:rPr>
        <w:t>i</w:t>
      </w:r>
      <w:proofErr w:type="spellEnd"/>
      <w:r w:rsidRPr="00D83713">
        <w:rPr>
          <w:rFonts w:ascii="Times New Roman" w:eastAsia="SimSun" w:hAnsi="Times New Roman"/>
          <w:szCs w:val="20"/>
        </w:rPr>
        <w:t xml:space="preserve"> – beam combining coefficient (phase) for beam </w:t>
      </w:r>
      <w:r w:rsidRPr="00D83713">
        <w:rPr>
          <w:rFonts w:ascii="Times New Roman" w:eastAsia="SimSun" w:hAnsi="Times New Roman"/>
          <w:i/>
          <w:szCs w:val="20"/>
        </w:rPr>
        <w:t>i</w:t>
      </w:r>
      <w:r w:rsidRPr="00D83713">
        <w:rPr>
          <w:rFonts w:ascii="Times New Roman" w:eastAsia="SimSun" w:hAnsi="Times New Roman"/>
          <w:szCs w:val="20"/>
        </w:rPr>
        <w:t xml:space="preserve"> and on polarization </w:t>
      </w:r>
      <w:r w:rsidRPr="00D83713">
        <w:rPr>
          <w:rFonts w:ascii="Times New Roman" w:eastAsia="SimSun" w:hAnsi="Times New Roman"/>
          <w:i/>
          <w:szCs w:val="20"/>
        </w:rPr>
        <w:t>r</w:t>
      </w:r>
      <w:r w:rsidRPr="00D83713">
        <w:rPr>
          <w:rFonts w:ascii="Times New Roman" w:eastAsia="SimSun" w:hAnsi="Times New Roman"/>
          <w:szCs w:val="20"/>
        </w:rPr>
        <w:t xml:space="preserve"> and layer </w:t>
      </w:r>
      <w:r w:rsidR="00646A90">
        <w:rPr>
          <w:rFonts w:ascii="Times New Roman" w:eastAsia="SimSun" w:hAnsi="Times New Roman"/>
          <w:i/>
          <w:szCs w:val="20"/>
        </w:rPr>
        <w:t>k</w:t>
      </w:r>
    </w:p>
    <w:p w:rsidR="00921948" w:rsidRPr="002705A1" w:rsidRDefault="00921948" w:rsidP="00921948">
      <w:pPr>
        <w:pStyle w:val="ListParagraph"/>
      </w:pPr>
    </w:p>
    <w:p w:rsidR="00921948" w:rsidRPr="00866F56" w:rsidRDefault="00921948" w:rsidP="00921948">
      <w:pPr>
        <w:jc w:val="both"/>
        <w:rPr>
          <w:sz w:val="22"/>
          <w:lang w:val="en-US"/>
        </w:rPr>
      </w:pPr>
      <w:r>
        <w:rPr>
          <w:sz w:val="22"/>
          <w:lang w:val="en-US"/>
        </w:rPr>
        <w:tab/>
        <w:t>For codebook subset restriction for Type II CSI reporting, two bitmaps A</w:t>
      </w:r>
      <w:r>
        <w:rPr>
          <w:sz w:val="22"/>
          <w:vertAlign w:val="subscript"/>
          <w:lang w:val="en-US"/>
        </w:rPr>
        <w:t xml:space="preserve">1 </w:t>
      </w:r>
      <w:r w:rsidRPr="00300CFC">
        <w:rPr>
          <w:sz w:val="22"/>
          <w:lang w:val="en-US"/>
        </w:rPr>
        <w:t>a</w:t>
      </w:r>
      <w:r>
        <w:rPr>
          <w:sz w:val="22"/>
          <w:lang w:val="en-US"/>
        </w:rPr>
        <w:t xml:space="preserve">nd </w:t>
      </w:r>
      <w:proofErr w:type="spellStart"/>
      <w:r>
        <w:rPr>
          <w:sz w:val="22"/>
          <w:lang w:val="en-US"/>
        </w:rPr>
        <w:t>A</w:t>
      </w:r>
      <w:r>
        <w:rPr>
          <w:sz w:val="22"/>
          <w:vertAlign w:val="subscript"/>
          <w:lang w:val="en-US"/>
        </w:rPr>
        <w:t>2</w:t>
      </w:r>
      <w:proofErr w:type="spellEnd"/>
      <w:r>
        <w:rPr>
          <w:sz w:val="22"/>
          <w:lang w:val="en-US"/>
        </w:rPr>
        <w:t xml:space="preserve"> can be considered, where the first bitmap is used for DFT beams restriction corresponding to high power beams. If the corresponding bit in the bitmap is set to zero, then reporting of beam with WB</w:t>
      </w:r>
      <w:r w:rsidRPr="002705A1">
        <w:rPr>
          <w:sz w:val="22"/>
          <w:lang w:val="en-US"/>
        </w:rPr>
        <w:t xml:space="preserve"> beam amplitude scaling factor </w:t>
      </w:r>
      <w:r>
        <w:rPr>
          <w:sz w:val="22"/>
          <w:lang w:val="en-US"/>
        </w:rPr>
        <w:t xml:space="preserve">exceeding threshold </w:t>
      </w:r>
      <w:r w:rsidRPr="00300CFC">
        <w:rPr>
          <w:i/>
          <w:sz w:val="22"/>
          <w:lang w:val="en-US"/>
        </w:rPr>
        <w:t>P</w:t>
      </w:r>
      <w:r>
        <w:rPr>
          <w:sz w:val="22"/>
          <w:lang w:val="en-US"/>
        </w:rPr>
        <w:t xml:space="preserve"> is considered to be restricted. The second bitmap is used for restriction of the DFT beams with low power: if </w:t>
      </w:r>
      <w:r>
        <w:rPr>
          <w:sz w:val="22"/>
          <w:lang w:val="en-US"/>
        </w:rPr>
        <w:lastRenderedPageBreak/>
        <w:t>corresponding bit in the bitmap is set to zero, then reporting of beam with WB</w:t>
      </w:r>
      <w:r w:rsidRPr="002705A1">
        <w:rPr>
          <w:sz w:val="22"/>
          <w:lang w:val="en-US"/>
        </w:rPr>
        <w:t xml:space="preserve"> beam amplitude scaling factor </w:t>
      </w:r>
      <w:r>
        <w:rPr>
          <w:sz w:val="22"/>
          <w:lang w:val="en-US"/>
        </w:rPr>
        <w:t xml:space="preserve">under threshold </w:t>
      </w:r>
      <w:r w:rsidRPr="00300CFC">
        <w:rPr>
          <w:i/>
          <w:sz w:val="22"/>
          <w:lang w:val="en-US"/>
        </w:rPr>
        <w:t>P</w:t>
      </w:r>
      <w:r>
        <w:rPr>
          <w:sz w:val="22"/>
          <w:lang w:val="en-US"/>
        </w:rPr>
        <w:t xml:space="preserve"> is considered to be restricted. Where </w:t>
      </w:r>
      <w:r w:rsidRPr="00E6784E">
        <w:rPr>
          <w:i/>
          <w:sz w:val="22"/>
          <w:lang w:val="en-US"/>
        </w:rPr>
        <w:t>P</w:t>
      </w:r>
      <w:r>
        <w:rPr>
          <w:sz w:val="22"/>
          <w:lang w:val="en-US"/>
        </w:rPr>
        <w:t xml:space="preserve"> can be defined in specification or configurable by high-layer signaling.</w:t>
      </w:r>
    </w:p>
    <w:p w:rsidR="00921948" w:rsidRDefault="007E2597" w:rsidP="00921948">
      <w:pPr>
        <w:jc w:val="both"/>
        <w:rPr>
          <w:i/>
          <w:sz w:val="22"/>
          <w:lang w:eastAsia="zh-CN"/>
        </w:rPr>
      </w:pPr>
      <w:r>
        <w:rPr>
          <w:b/>
          <w:i/>
          <w:sz w:val="22"/>
          <w:szCs w:val="22"/>
        </w:rPr>
        <w:tab/>
      </w:r>
      <w:r w:rsidR="00921948" w:rsidRPr="00616D09">
        <w:rPr>
          <w:b/>
          <w:i/>
          <w:sz w:val="22"/>
          <w:szCs w:val="22"/>
        </w:rPr>
        <w:t>Proposal</w:t>
      </w:r>
      <w:r w:rsidR="00921948">
        <w:rPr>
          <w:b/>
          <w:i/>
          <w:sz w:val="22"/>
          <w:szCs w:val="22"/>
        </w:rPr>
        <w:t xml:space="preserve"> </w:t>
      </w:r>
      <w:r w:rsidR="004C5E87">
        <w:rPr>
          <w:b/>
          <w:i/>
          <w:sz w:val="22"/>
          <w:szCs w:val="22"/>
        </w:rPr>
        <w:t>7</w:t>
      </w:r>
      <w:r w:rsidR="00921948" w:rsidRPr="00616D09">
        <w:rPr>
          <w:b/>
          <w:i/>
          <w:sz w:val="22"/>
          <w:szCs w:val="22"/>
        </w:rPr>
        <w:t>:</w:t>
      </w:r>
      <w:r w:rsidR="00921948">
        <w:rPr>
          <w:b/>
          <w:i/>
          <w:sz w:val="22"/>
          <w:szCs w:val="22"/>
        </w:rPr>
        <w:t xml:space="preserve"> </w:t>
      </w:r>
      <w:r w:rsidR="00921948">
        <w:rPr>
          <w:i/>
          <w:sz w:val="22"/>
          <w:lang w:eastAsia="zh-CN"/>
        </w:rPr>
        <w:t>For Type II CSI support two bitmaps for PMI restriction:</w:t>
      </w:r>
    </w:p>
    <w:p w:rsidR="00921948" w:rsidRPr="002C089E" w:rsidRDefault="00921948" w:rsidP="00921948">
      <w:pPr>
        <w:pStyle w:val="ListParagraph"/>
        <w:numPr>
          <w:ilvl w:val="0"/>
          <w:numId w:val="9"/>
        </w:numPr>
        <w:jc w:val="both"/>
        <w:rPr>
          <w:rFonts w:ascii="Times New Roman" w:hAnsi="Times New Roman"/>
          <w:i/>
          <w:lang w:eastAsia="zh-CN"/>
        </w:rPr>
      </w:pPr>
      <w:r>
        <w:rPr>
          <w:rFonts w:ascii="Times New Roman" w:hAnsi="Times New Roman"/>
          <w:i/>
          <w:lang w:eastAsia="zh-CN"/>
        </w:rPr>
        <w:t>Bitmap for DFT beams with</w:t>
      </w:r>
      <w:r w:rsidRPr="007F0E5D">
        <w:rPr>
          <w:rFonts w:ascii="Times New Roman" w:hAnsi="Times New Roman"/>
          <w:i/>
          <w:lang w:eastAsia="zh-CN"/>
        </w:rPr>
        <w:t xml:space="preserve"> </w:t>
      </w:r>
      <w:r w:rsidRPr="007F0E5D">
        <w:rPr>
          <w:rFonts w:ascii="Times New Roman" w:eastAsia="SimSun" w:hAnsi="Times New Roman"/>
          <w:i/>
          <w:szCs w:val="20"/>
        </w:rPr>
        <w:t>WB beam amplitude scaling factor</w:t>
      </w:r>
      <w:r>
        <w:rPr>
          <w:rFonts w:ascii="Times New Roman" w:hAnsi="Times New Roman"/>
          <w:i/>
          <w:lang w:eastAsia="zh-CN"/>
        </w:rPr>
        <w:t xml:space="preserve"> </w:t>
      </w:r>
      <w:r w:rsidRPr="00300CFC">
        <w:rPr>
          <w:position w:val="-10"/>
        </w:rPr>
        <w:object w:dxaOrig="560" w:dyaOrig="360">
          <v:shape id="_x0000_i1039" type="#_x0000_t75" style="width:27.95pt;height:18.25pt" o:ole="">
            <v:imagedata r:id="rId38" o:title=""/>
          </v:shape>
          <o:OLEObject Type="Embed" ProgID="Equation.3" ShapeID="_x0000_i1039" DrawAspect="Content" ObjectID="_1566711180" r:id="rId39"/>
        </w:object>
      </w:r>
      <w:r>
        <w:rPr>
          <w:rFonts w:ascii="Times New Roman" w:hAnsi="Times New Roman"/>
          <w:i/>
          <w:lang w:eastAsia="zh-CN"/>
        </w:rPr>
        <w:t>≥ P</w:t>
      </w:r>
    </w:p>
    <w:p w:rsidR="00921948" w:rsidRPr="002C089E" w:rsidRDefault="00921948" w:rsidP="00921948">
      <w:pPr>
        <w:pStyle w:val="ListParagraph"/>
        <w:numPr>
          <w:ilvl w:val="0"/>
          <w:numId w:val="9"/>
        </w:numPr>
        <w:jc w:val="both"/>
        <w:rPr>
          <w:rFonts w:ascii="Times New Roman" w:hAnsi="Times New Roman"/>
          <w:i/>
          <w:lang w:eastAsia="zh-CN"/>
        </w:rPr>
      </w:pPr>
      <w:r>
        <w:rPr>
          <w:rFonts w:ascii="Times New Roman" w:hAnsi="Times New Roman"/>
          <w:i/>
          <w:lang w:eastAsia="zh-CN"/>
        </w:rPr>
        <w:t>Bitmap for DFT beams with</w:t>
      </w:r>
      <w:r w:rsidRPr="007F0E5D">
        <w:rPr>
          <w:rFonts w:ascii="Times New Roman" w:hAnsi="Times New Roman"/>
          <w:i/>
          <w:lang w:eastAsia="zh-CN"/>
        </w:rPr>
        <w:t xml:space="preserve"> </w:t>
      </w:r>
      <w:r w:rsidRPr="007F0E5D">
        <w:rPr>
          <w:rFonts w:ascii="Times New Roman" w:eastAsia="SimSun" w:hAnsi="Times New Roman"/>
          <w:i/>
          <w:szCs w:val="20"/>
        </w:rPr>
        <w:t>WB beam amplitude scaling factor</w:t>
      </w:r>
      <w:r>
        <w:rPr>
          <w:rFonts w:ascii="Times New Roman" w:hAnsi="Times New Roman"/>
          <w:i/>
          <w:lang w:eastAsia="zh-CN"/>
        </w:rPr>
        <w:t xml:space="preserve"> </w:t>
      </w:r>
      <w:r w:rsidRPr="00300CFC">
        <w:rPr>
          <w:position w:val="-10"/>
        </w:rPr>
        <w:object w:dxaOrig="560" w:dyaOrig="360">
          <v:shape id="_x0000_i1040" type="#_x0000_t75" style="width:27.95pt;height:18.25pt" o:ole="">
            <v:imagedata r:id="rId40" o:title=""/>
          </v:shape>
          <o:OLEObject Type="Embed" ProgID="Equation.3" ShapeID="_x0000_i1040" DrawAspect="Content" ObjectID="_1566711181" r:id="rId41"/>
        </w:object>
      </w:r>
      <w:r>
        <w:rPr>
          <w:rFonts w:ascii="Times New Roman" w:hAnsi="Times New Roman"/>
          <w:i/>
          <w:lang w:eastAsia="zh-CN"/>
        </w:rPr>
        <w:t>&lt; P</w:t>
      </w:r>
    </w:p>
    <w:p w:rsidR="00D10E89" w:rsidRPr="00921948" w:rsidRDefault="00D10E89" w:rsidP="00D10E89">
      <w:pPr>
        <w:rPr>
          <w:lang w:val="en-US"/>
        </w:rPr>
      </w:pPr>
    </w:p>
    <w:p w:rsidR="00DF417C" w:rsidRDefault="00DF417C" w:rsidP="00DF417C">
      <w:pPr>
        <w:pStyle w:val="Heading2"/>
        <w:rPr>
          <w:lang w:val="en-US"/>
        </w:rPr>
      </w:pPr>
      <w:r>
        <w:rPr>
          <w:lang w:val="en-US"/>
        </w:rPr>
        <w:t>2.</w:t>
      </w:r>
      <w:r w:rsidR="00AD6D46">
        <w:rPr>
          <w:lang w:val="en-US"/>
        </w:rPr>
        <w:t>4</w:t>
      </w:r>
      <w:r>
        <w:rPr>
          <w:lang w:val="en-US"/>
        </w:rPr>
        <w:t xml:space="preserve">. </w:t>
      </w:r>
      <w:r w:rsidR="005E47AE">
        <w:rPr>
          <w:lang w:val="en-US"/>
        </w:rPr>
        <w:t>CSI for o</w:t>
      </w:r>
      <w:r>
        <w:rPr>
          <w:lang w:val="en-US"/>
        </w:rPr>
        <w:t>pen/semi-open</w:t>
      </w:r>
      <w:r w:rsidR="004D0617">
        <w:rPr>
          <w:lang w:val="en-US"/>
        </w:rPr>
        <w:t>-</w:t>
      </w:r>
      <w:r>
        <w:rPr>
          <w:lang w:val="en-US"/>
        </w:rPr>
        <w:t xml:space="preserve">loop </w:t>
      </w:r>
    </w:p>
    <w:p w:rsidR="00DC7183" w:rsidRPr="00C31C56" w:rsidRDefault="00DC7183" w:rsidP="00DC7183">
      <w:pPr>
        <w:ind w:firstLine="360"/>
        <w:jc w:val="both"/>
        <w:rPr>
          <w:sz w:val="22"/>
          <w:szCs w:val="22"/>
          <w:lang w:val="en-US"/>
        </w:rPr>
      </w:pPr>
      <w:r>
        <w:rPr>
          <w:sz w:val="22"/>
          <w:szCs w:val="22"/>
        </w:rPr>
        <w:t xml:space="preserve">In previous meeting it was agreed that NR supports single downlink transmission scheme with transparent precoding from the UE perspective. For this transmission scheme same precoding matrix is applied for </w:t>
      </w:r>
      <w:proofErr w:type="spellStart"/>
      <w:r>
        <w:rPr>
          <w:sz w:val="22"/>
          <w:szCs w:val="22"/>
        </w:rPr>
        <w:t>DMRS</w:t>
      </w:r>
      <w:proofErr w:type="spellEnd"/>
      <w:r>
        <w:rPr>
          <w:sz w:val="22"/>
          <w:szCs w:val="22"/>
        </w:rPr>
        <w:t xml:space="preserve"> antenna ports and data spatial layers. </w:t>
      </w:r>
      <w:r>
        <w:rPr>
          <w:sz w:val="22"/>
          <w:szCs w:val="22"/>
          <w:lang w:val="en-US"/>
        </w:rPr>
        <w:t xml:space="preserve">It is well-known that the performance of such transmission scheme strongly depends on the accuracy of MIMO channel knowledge at the </w:t>
      </w:r>
      <w:proofErr w:type="spellStart"/>
      <w:r>
        <w:rPr>
          <w:sz w:val="22"/>
          <w:szCs w:val="22"/>
          <w:lang w:val="en-US"/>
        </w:rPr>
        <w:t>gNB</w:t>
      </w:r>
      <w:proofErr w:type="spellEnd"/>
      <w:r>
        <w:rPr>
          <w:sz w:val="22"/>
          <w:szCs w:val="22"/>
          <w:lang w:val="en-US"/>
        </w:rPr>
        <w:t xml:space="preserve"> transmitter. </w:t>
      </w:r>
      <w:r w:rsidRPr="00AB1DAD">
        <w:rPr>
          <w:sz w:val="22"/>
          <w:szCs w:val="22"/>
        </w:rPr>
        <w:t>In some cases</w:t>
      </w:r>
      <w:r>
        <w:rPr>
          <w:sz w:val="22"/>
          <w:szCs w:val="22"/>
        </w:rPr>
        <w:t xml:space="preserve"> </w:t>
      </w:r>
      <w:r w:rsidRPr="00AB1DAD">
        <w:rPr>
          <w:sz w:val="22"/>
          <w:szCs w:val="22"/>
        </w:rPr>
        <w:t xml:space="preserve">spatial channel </w:t>
      </w:r>
      <w:r>
        <w:rPr>
          <w:sz w:val="22"/>
          <w:szCs w:val="22"/>
        </w:rPr>
        <w:t xml:space="preserve">state information </w:t>
      </w:r>
      <w:r w:rsidRPr="00AB1DAD">
        <w:rPr>
          <w:sz w:val="22"/>
          <w:szCs w:val="22"/>
        </w:rPr>
        <w:t xml:space="preserve">may be not </w:t>
      </w:r>
      <w:r>
        <w:rPr>
          <w:sz w:val="22"/>
          <w:szCs w:val="22"/>
        </w:rPr>
        <w:t xml:space="preserve">reliable or </w:t>
      </w:r>
      <w:r w:rsidRPr="00AB1DAD">
        <w:rPr>
          <w:sz w:val="22"/>
          <w:szCs w:val="22"/>
        </w:rPr>
        <w:t xml:space="preserve">available at the </w:t>
      </w:r>
      <w:proofErr w:type="spellStart"/>
      <w:r w:rsidRPr="00AB1DAD">
        <w:rPr>
          <w:sz w:val="22"/>
          <w:szCs w:val="22"/>
        </w:rPr>
        <w:t>gN</w:t>
      </w:r>
      <w:r>
        <w:rPr>
          <w:sz w:val="22"/>
          <w:szCs w:val="22"/>
        </w:rPr>
        <w:t>B</w:t>
      </w:r>
      <w:proofErr w:type="spellEnd"/>
      <w:r w:rsidRPr="00AB1DAD">
        <w:rPr>
          <w:sz w:val="22"/>
          <w:szCs w:val="22"/>
        </w:rPr>
        <w:t xml:space="preserve"> transmitter.</w:t>
      </w:r>
      <w:r>
        <w:rPr>
          <w:sz w:val="22"/>
          <w:szCs w:val="22"/>
        </w:rPr>
        <w:t xml:space="preserve"> In this case </w:t>
      </w:r>
      <w:proofErr w:type="spellStart"/>
      <w:r>
        <w:rPr>
          <w:sz w:val="22"/>
          <w:szCs w:val="22"/>
        </w:rPr>
        <w:t>gNB</w:t>
      </w:r>
      <w:proofErr w:type="spellEnd"/>
      <w:r>
        <w:rPr>
          <w:sz w:val="22"/>
          <w:szCs w:val="22"/>
        </w:rPr>
        <w:t xml:space="preserve"> should apply precoding cycling to achieve better spatial coverage and additional transmit diversity gain</w:t>
      </w:r>
      <w:r w:rsidRPr="00140056">
        <w:rPr>
          <w:sz w:val="22"/>
          <w:szCs w:val="22"/>
        </w:rPr>
        <w:t>.</w:t>
      </w:r>
    </w:p>
    <w:p w:rsidR="00DC7183" w:rsidRPr="00AB1DAD" w:rsidRDefault="00DC7183" w:rsidP="00DC7183">
      <w:pPr>
        <w:ind w:firstLine="360"/>
        <w:jc w:val="both"/>
        <w:rPr>
          <w:sz w:val="22"/>
          <w:szCs w:val="22"/>
        </w:rPr>
      </w:pPr>
      <w:r>
        <w:rPr>
          <w:sz w:val="22"/>
          <w:szCs w:val="22"/>
        </w:rPr>
        <w:t xml:space="preserve">One of the important aspect of the precoding cycling transmission scheme is selection of the </w:t>
      </w:r>
      <w:proofErr w:type="spellStart"/>
      <w:r>
        <w:rPr>
          <w:sz w:val="22"/>
          <w:szCs w:val="22"/>
        </w:rPr>
        <w:t>precoder</w:t>
      </w:r>
      <w:proofErr w:type="spellEnd"/>
      <w:r>
        <w:rPr>
          <w:sz w:val="22"/>
          <w:szCs w:val="22"/>
        </w:rPr>
        <w:t xml:space="preserve"> set for the cycling</w:t>
      </w:r>
      <w:r w:rsidRPr="00AB1DAD">
        <w:rPr>
          <w:sz w:val="22"/>
          <w:szCs w:val="22"/>
        </w:rPr>
        <w:t xml:space="preserve">. </w:t>
      </w:r>
      <w:r>
        <w:rPr>
          <w:sz w:val="22"/>
          <w:szCs w:val="22"/>
        </w:rPr>
        <w:t xml:space="preserve">In this contribution, we compared two different </w:t>
      </w:r>
      <w:proofErr w:type="spellStart"/>
      <w:r>
        <w:rPr>
          <w:sz w:val="22"/>
          <w:szCs w:val="22"/>
        </w:rPr>
        <w:t>precoder</w:t>
      </w:r>
      <w:proofErr w:type="spellEnd"/>
      <w:r>
        <w:rPr>
          <w:sz w:val="22"/>
          <w:szCs w:val="22"/>
        </w:rPr>
        <w:t xml:space="preserve"> sets, one with DFT vectors and the other with non DFT vectors.</w:t>
      </w:r>
    </w:p>
    <w:p w:rsidR="00DC7183" w:rsidRDefault="00DC7183" w:rsidP="00DC7183">
      <w:pPr>
        <w:ind w:firstLine="360"/>
        <w:jc w:val="both"/>
        <w:rPr>
          <w:sz w:val="22"/>
          <w:szCs w:val="22"/>
        </w:rPr>
      </w:pPr>
      <w:r>
        <w:rPr>
          <w:sz w:val="22"/>
          <w:szCs w:val="22"/>
        </w:rPr>
        <w:t xml:space="preserve">Non DFT precoding vectors were obtained from DFT vectors </w:t>
      </w:r>
      <w:r>
        <w:rPr>
          <w:b/>
          <w:sz w:val="22"/>
          <w:szCs w:val="22"/>
        </w:rPr>
        <w:t>W</w:t>
      </w:r>
      <w:r>
        <w:rPr>
          <w:sz w:val="22"/>
          <w:szCs w:val="22"/>
        </w:rPr>
        <w:t xml:space="preserve"> by using beam broadening operation, where each DFT vector is multiplied by beam broadening function as follows:</w:t>
      </w:r>
    </w:p>
    <w:p w:rsidR="00DC7183" w:rsidRDefault="00DC7183" w:rsidP="00DC7183">
      <w:pPr>
        <w:pStyle w:val="BodyText"/>
        <w:jc w:val="center"/>
        <w:rPr>
          <w:rFonts w:ascii="Times New Roman" w:hAnsi="Times New Roman"/>
          <w:sz w:val="22"/>
          <w:szCs w:val="22"/>
        </w:rPr>
      </w:pPr>
      <w:r w:rsidRPr="00060DDF">
        <w:rPr>
          <w:rFonts w:ascii="Times New Roman" w:hAnsi="Times New Roman"/>
          <w:position w:val="-32"/>
          <w:sz w:val="22"/>
          <w:szCs w:val="22"/>
          <w:lang w:val="en-GB"/>
        </w:rPr>
        <w:object w:dxaOrig="3960" w:dyaOrig="760">
          <v:shape id="_x0000_i1041" type="#_x0000_t75" style="width:198.25pt;height:39.2pt" o:ole="">
            <v:imagedata r:id="rId42" o:title=""/>
          </v:shape>
          <o:OLEObject Type="Embed" ProgID="Equation.3" ShapeID="_x0000_i1041" DrawAspect="Content" ObjectID="_1566711182" r:id="rId43"/>
        </w:object>
      </w:r>
    </w:p>
    <w:p w:rsidR="00DC7183" w:rsidRDefault="00DC7183" w:rsidP="00DC7183">
      <w:pPr>
        <w:pStyle w:val="BodyText"/>
        <w:jc w:val="center"/>
        <w:rPr>
          <w:rFonts w:ascii="Times New Roman" w:hAnsi="Times New Roman"/>
          <w:sz w:val="22"/>
          <w:szCs w:val="22"/>
        </w:rPr>
      </w:pPr>
      <w:r w:rsidRPr="009556EC">
        <w:rPr>
          <w:position w:val="-10"/>
        </w:rPr>
        <w:object w:dxaOrig="7240" w:dyaOrig="320">
          <v:shape id="_x0000_i1042" type="#_x0000_t75" style="width:362.15pt;height:17.75pt" o:ole="">
            <v:imagedata r:id="rId44" o:title=""/>
          </v:shape>
          <o:OLEObject Type="Embed" ProgID="Equation.3" ShapeID="_x0000_i1042" DrawAspect="Content" ObjectID="_1566711183" r:id="rId45"/>
        </w:object>
      </w:r>
    </w:p>
    <w:p w:rsidR="00DC7183" w:rsidRPr="00B21E59" w:rsidRDefault="00DC7183" w:rsidP="00DC7183">
      <w:pPr>
        <w:pStyle w:val="BodyText"/>
        <w:jc w:val="center"/>
        <w:rPr>
          <w:rFonts w:ascii="Times New Roman" w:hAnsi="Times New Roman"/>
          <w:sz w:val="22"/>
          <w:szCs w:val="22"/>
        </w:rPr>
      </w:pPr>
      <w:r w:rsidRPr="003C7366">
        <w:rPr>
          <w:position w:val="-68"/>
        </w:rPr>
        <w:object w:dxaOrig="5640" w:dyaOrig="1480">
          <v:shape id="_x0000_i1043" type="#_x0000_t75" style="width:282.1pt;height:74.7pt" o:ole="">
            <v:imagedata r:id="rId46" o:title=""/>
          </v:shape>
          <o:OLEObject Type="Embed" ProgID="Equation.3" ShapeID="_x0000_i1043" DrawAspect="Content" ObjectID="_1566711184" r:id="rId47"/>
        </w:object>
      </w:r>
      <w:r>
        <w:t>,</w:t>
      </w:r>
    </w:p>
    <w:p w:rsidR="00DC7183" w:rsidRPr="001A7722" w:rsidRDefault="00DC7183" w:rsidP="00DC7183">
      <w:pPr>
        <w:jc w:val="both"/>
        <w:rPr>
          <w:sz w:val="22"/>
          <w:szCs w:val="22"/>
          <w:lang w:val="en-US"/>
        </w:rPr>
      </w:pPr>
      <w:r>
        <w:rPr>
          <w:sz w:val="22"/>
          <w:szCs w:val="22"/>
          <w:lang w:val="en-US"/>
        </w:rPr>
        <w:t>w</w:t>
      </w:r>
      <w:r w:rsidRPr="001A7722">
        <w:rPr>
          <w:sz w:val="22"/>
          <w:szCs w:val="22"/>
          <w:lang w:val="en-US"/>
        </w:rPr>
        <w:t xml:space="preserve">here </w:t>
      </w:r>
      <w:proofErr w:type="spellStart"/>
      <w:r w:rsidRPr="001A7722">
        <w:rPr>
          <w:b/>
          <w:sz w:val="22"/>
          <w:szCs w:val="22"/>
        </w:rPr>
        <w:t>W</w:t>
      </w:r>
      <w:r w:rsidRPr="001A7722">
        <w:rPr>
          <w:i/>
          <w:sz w:val="22"/>
          <w:szCs w:val="22"/>
          <w:vertAlign w:val="subscript"/>
        </w:rPr>
        <w:t>b</w:t>
      </w:r>
      <w:proofErr w:type="spellEnd"/>
      <w:r w:rsidRPr="001A7722">
        <w:rPr>
          <w:sz w:val="22"/>
          <w:szCs w:val="22"/>
        </w:rPr>
        <w:t xml:space="preserve"> is </w:t>
      </w:r>
      <w:r>
        <w:rPr>
          <w:sz w:val="22"/>
          <w:szCs w:val="22"/>
        </w:rPr>
        <w:t xml:space="preserve">resulting precoding </w:t>
      </w:r>
      <w:r w:rsidRPr="001A7722">
        <w:rPr>
          <w:sz w:val="22"/>
          <w:szCs w:val="22"/>
        </w:rPr>
        <w:t xml:space="preserve">corresponding to broaden beam, </w:t>
      </w:r>
      <w:proofErr w:type="spellStart"/>
      <w:r w:rsidRPr="001A7722">
        <w:rPr>
          <w:i/>
          <w:sz w:val="22"/>
          <w:szCs w:val="22"/>
        </w:rPr>
        <w:t>N</w:t>
      </w:r>
      <w:r w:rsidRPr="009556EC">
        <w:rPr>
          <w:sz w:val="22"/>
          <w:szCs w:val="22"/>
        </w:rPr>
        <w:t>1</w:t>
      </w:r>
      <w:proofErr w:type="spellEnd"/>
      <w:r w:rsidRPr="001A7722">
        <w:rPr>
          <w:sz w:val="22"/>
          <w:szCs w:val="22"/>
        </w:rPr>
        <w:t xml:space="preserve"> </w:t>
      </w:r>
      <w:r>
        <w:rPr>
          <w:sz w:val="22"/>
          <w:szCs w:val="22"/>
        </w:rPr>
        <w:t xml:space="preserve">or </w:t>
      </w:r>
      <w:proofErr w:type="spellStart"/>
      <w:r w:rsidRPr="001A7722">
        <w:rPr>
          <w:i/>
          <w:sz w:val="22"/>
          <w:szCs w:val="22"/>
        </w:rPr>
        <w:t>N</w:t>
      </w:r>
      <w:r w:rsidRPr="009556EC">
        <w:rPr>
          <w:sz w:val="22"/>
          <w:szCs w:val="22"/>
        </w:rPr>
        <w:t>2</w:t>
      </w:r>
      <w:proofErr w:type="spellEnd"/>
      <w:r w:rsidRPr="001A7722">
        <w:rPr>
          <w:sz w:val="22"/>
          <w:szCs w:val="22"/>
        </w:rPr>
        <w:t xml:space="preserve"> is number of antenna</w:t>
      </w:r>
      <w:r>
        <w:rPr>
          <w:sz w:val="22"/>
          <w:szCs w:val="22"/>
        </w:rPr>
        <w:t xml:space="preserve">s in horizontal and vertical domain and </w:t>
      </w:r>
      <w:r w:rsidRPr="001A7722">
        <w:rPr>
          <w:sz w:val="22"/>
          <w:szCs w:val="22"/>
        </w:rPr>
        <w:t>{</w:t>
      </w:r>
      <w:proofErr w:type="spellStart"/>
      <w:r w:rsidRPr="00370E93">
        <w:rPr>
          <w:i/>
          <w:sz w:val="22"/>
          <w:szCs w:val="22"/>
        </w:rPr>
        <w:t>p</w:t>
      </w:r>
      <w:r>
        <w:rPr>
          <w:sz w:val="22"/>
          <w:szCs w:val="22"/>
        </w:rPr>
        <w:t>,</w:t>
      </w:r>
      <w:r w:rsidRPr="00370E93">
        <w:rPr>
          <w:i/>
          <w:sz w:val="22"/>
          <w:szCs w:val="22"/>
        </w:rPr>
        <w:t>c</w:t>
      </w:r>
      <w:proofErr w:type="spellEnd"/>
      <w:r w:rsidRPr="001A7722">
        <w:rPr>
          <w:sz w:val="22"/>
          <w:szCs w:val="22"/>
        </w:rPr>
        <w:t xml:space="preserve">} </w:t>
      </w:r>
      <w:r>
        <w:rPr>
          <w:sz w:val="22"/>
          <w:szCs w:val="22"/>
        </w:rPr>
        <w:t xml:space="preserve">are </w:t>
      </w:r>
      <w:r w:rsidRPr="001A7722">
        <w:rPr>
          <w:sz w:val="22"/>
          <w:szCs w:val="22"/>
        </w:rPr>
        <w:t xml:space="preserve">parameters </w:t>
      </w:r>
      <w:r>
        <w:rPr>
          <w:sz w:val="22"/>
          <w:szCs w:val="22"/>
        </w:rPr>
        <w:t>that determine the desired beam width of the precoding</w:t>
      </w:r>
      <w:r w:rsidRPr="001A7722">
        <w:rPr>
          <w:sz w:val="22"/>
          <w:szCs w:val="22"/>
        </w:rPr>
        <w:t>.</w:t>
      </w:r>
      <w:r w:rsidRPr="001A7722">
        <w:rPr>
          <w:sz w:val="22"/>
          <w:szCs w:val="22"/>
          <w:lang w:val="en-US"/>
        </w:rPr>
        <w:t xml:space="preserve"> </w:t>
      </w:r>
      <w:r>
        <w:rPr>
          <w:sz w:val="22"/>
          <w:szCs w:val="22"/>
          <w:lang w:val="en-US"/>
        </w:rPr>
        <w:t xml:space="preserve">The examples of beam patterns for different values of </w:t>
      </w:r>
      <w:proofErr w:type="spellStart"/>
      <w:r w:rsidRPr="00370E93">
        <w:rPr>
          <w:i/>
          <w:sz w:val="22"/>
          <w:szCs w:val="22"/>
          <w:lang w:val="en-US"/>
        </w:rPr>
        <w:t>c</w:t>
      </w:r>
      <w:r>
        <w:rPr>
          <w:sz w:val="22"/>
          <w:szCs w:val="22"/>
          <w:lang w:val="en-US"/>
        </w:rPr>
        <w:t xml:space="preserve"> are</w:t>
      </w:r>
      <w:proofErr w:type="spellEnd"/>
      <w:r>
        <w:rPr>
          <w:sz w:val="22"/>
          <w:szCs w:val="22"/>
          <w:lang w:val="en-US"/>
        </w:rPr>
        <w:t xml:space="preserve"> </w:t>
      </w:r>
      <w:r w:rsidRPr="00520253">
        <w:rPr>
          <w:sz w:val="22"/>
          <w:szCs w:val="22"/>
          <w:lang w:val="en-US"/>
        </w:rPr>
        <w:t xml:space="preserve">illustrated in </w:t>
      </w:r>
      <w:r w:rsidRPr="00520253">
        <w:rPr>
          <w:sz w:val="22"/>
          <w:szCs w:val="22"/>
          <w:lang w:val="en-US"/>
        </w:rPr>
        <w:fldChar w:fldCharType="begin"/>
      </w:r>
      <w:r w:rsidRPr="00520253">
        <w:rPr>
          <w:sz w:val="22"/>
          <w:szCs w:val="22"/>
          <w:lang w:val="en-US"/>
        </w:rPr>
        <w:instrText xml:space="preserve"> REF _Ref458412312 \h </w:instrText>
      </w:r>
      <w:r>
        <w:rPr>
          <w:sz w:val="22"/>
          <w:szCs w:val="22"/>
          <w:lang w:val="en-US"/>
        </w:rPr>
        <w:instrText xml:space="preserve"> \* MERGEFORMAT </w:instrText>
      </w:r>
      <w:r w:rsidRPr="00520253">
        <w:rPr>
          <w:sz w:val="22"/>
          <w:szCs w:val="22"/>
          <w:lang w:val="en-US"/>
        </w:rPr>
      </w:r>
      <w:r w:rsidRPr="00520253">
        <w:rPr>
          <w:sz w:val="22"/>
          <w:szCs w:val="22"/>
          <w:lang w:val="en-US"/>
        </w:rPr>
        <w:fldChar w:fldCharType="separate"/>
      </w:r>
      <w:r w:rsidRPr="008928C3">
        <w:rPr>
          <w:sz w:val="22"/>
          <w:szCs w:val="22"/>
        </w:rPr>
        <w:t xml:space="preserve">Figure </w:t>
      </w:r>
      <w:r w:rsidRPr="008928C3">
        <w:rPr>
          <w:noProof/>
          <w:sz w:val="22"/>
          <w:szCs w:val="22"/>
        </w:rPr>
        <w:t>1</w:t>
      </w:r>
      <w:r w:rsidRPr="00520253">
        <w:rPr>
          <w:sz w:val="22"/>
          <w:szCs w:val="22"/>
          <w:lang w:val="en-US"/>
        </w:rPr>
        <w:fldChar w:fldCharType="end"/>
      </w:r>
      <w:r w:rsidRPr="00520253">
        <w:rPr>
          <w:sz w:val="22"/>
          <w:szCs w:val="22"/>
          <w:lang w:val="en-US"/>
        </w:rPr>
        <w:t>.</w:t>
      </w:r>
    </w:p>
    <w:p w:rsidR="00DC7183" w:rsidRPr="006A0FAE" w:rsidRDefault="00DC7183" w:rsidP="00DC7183">
      <w:pPr>
        <w:keepNext/>
        <w:ind w:firstLine="284"/>
        <w:jc w:val="center"/>
        <w:rPr>
          <w:lang w:val="en-US"/>
        </w:rPr>
      </w:pPr>
      <w:r w:rsidRPr="006A0FAE">
        <w:lastRenderedPageBreak/>
        <w:t xml:space="preserve"> </w:t>
      </w:r>
      <w:r w:rsidRPr="00592F44">
        <w:rPr>
          <w:noProof/>
          <w:lang w:val="ru-RU" w:eastAsia="ru-RU"/>
        </w:rPr>
        <w:drawing>
          <wp:inline distT="0" distB="0" distL="0" distR="0" wp14:anchorId="2BE7E71D" wp14:editId="7A9A065E">
            <wp:extent cx="3823103" cy="28263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831306" cy="2832371"/>
                    </a:xfrm>
                    <a:prstGeom prst="rect">
                      <a:avLst/>
                    </a:prstGeom>
                    <a:noFill/>
                    <a:ln>
                      <a:noFill/>
                    </a:ln>
                  </pic:spPr>
                </pic:pic>
              </a:graphicData>
            </a:graphic>
          </wp:inline>
        </w:drawing>
      </w:r>
      <w:r w:rsidRPr="006A0FAE">
        <w:t xml:space="preserve"> </w:t>
      </w:r>
    </w:p>
    <w:p w:rsidR="00DC7183" w:rsidRPr="00BA1CDD" w:rsidRDefault="00DC7183" w:rsidP="00DC7183">
      <w:pPr>
        <w:pStyle w:val="Caption"/>
        <w:jc w:val="center"/>
        <w:rPr>
          <w:sz w:val="22"/>
        </w:rPr>
      </w:pPr>
      <w:bookmarkStart w:id="1" w:name="_Ref458412312"/>
      <w:r w:rsidRPr="00BA1CDD">
        <w:rPr>
          <w:sz w:val="22"/>
        </w:rPr>
        <w:t xml:space="preserve">Figure </w:t>
      </w:r>
      <w:bookmarkEnd w:id="1"/>
      <w:r w:rsidR="008735F6" w:rsidRPr="00BA1CDD">
        <w:rPr>
          <w:sz w:val="22"/>
        </w:rPr>
        <w:t>2</w:t>
      </w:r>
      <w:r w:rsidRPr="00BA1CDD">
        <w:rPr>
          <w:sz w:val="22"/>
        </w:rPr>
        <w:t xml:space="preserve">: Examples of beam broadening with 4 antennas for different c values </w:t>
      </w:r>
    </w:p>
    <w:p w:rsidR="00DC7183" w:rsidRDefault="00DC7183" w:rsidP="00DC7183">
      <w:pPr>
        <w:ind w:firstLine="360"/>
        <w:jc w:val="both"/>
        <w:rPr>
          <w:lang w:val="en-US"/>
        </w:rPr>
      </w:pPr>
      <w:r w:rsidRPr="00520B38">
        <w:rPr>
          <w:sz w:val="22"/>
          <w:szCs w:val="22"/>
          <w:lang w:val="en-US"/>
        </w:rPr>
        <w:t>To compare the performance of open-loop scheme</w:t>
      </w:r>
      <w:r w:rsidRPr="00641246">
        <w:rPr>
          <w:sz w:val="22"/>
          <w:szCs w:val="22"/>
          <w:lang w:val="en-US"/>
        </w:rPr>
        <w:t xml:space="preserve"> </w:t>
      </w:r>
      <w:r>
        <w:rPr>
          <w:sz w:val="22"/>
          <w:szCs w:val="22"/>
          <w:lang w:val="en-US"/>
        </w:rPr>
        <w:t>with different precoding vectors sets</w:t>
      </w:r>
      <w:r>
        <w:rPr>
          <w:lang w:val="en-US"/>
        </w:rPr>
        <w:t xml:space="preserve">, </w:t>
      </w:r>
      <w:r>
        <w:rPr>
          <w:sz w:val="22"/>
          <w:szCs w:val="22"/>
          <w:lang w:val="en-US"/>
        </w:rPr>
        <w:t>l</w:t>
      </w:r>
      <w:r w:rsidRPr="00756F58">
        <w:rPr>
          <w:sz w:val="22"/>
          <w:szCs w:val="22"/>
          <w:lang w:val="en-US"/>
        </w:rPr>
        <w:t>ink</w:t>
      </w:r>
      <w:r>
        <w:rPr>
          <w:sz w:val="22"/>
          <w:szCs w:val="22"/>
          <w:lang w:val="en-US"/>
        </w:rPr>
        <w:t>-</w:t>
      </w:r>
      <w:r w:rsidRPr="00756F58">
        <w:rPr>
          <w:sz w:val="22"/>
          <w:szCs w:val="22"/>
          <w:lang w:val="en-US"/>
        </w:rPr>
        <w:t>level simulations were carried out.</w:t>
      </w:r>
      <w:r>
        <w:rPr>
          <w:sz w:val="22"/>
          <w:szCs w:val="22"/>
          <w:lang w:val="en-US"/>
        </w:rPr>
        <w:t xml:space="preserve"> For simulations, eight transmit antennas at the </w:t>
      </w:r>
      <w:proofErr w:type="spellStart"/>
      <w:r>
        <w:rPr>
          <w:sz w:val="22"/>
          <w:szCs w:val="22"/>
          <w:lang w:val="en-US"/>
        </w:rPr>
        <w:t>gNB</w:t>
      </w:r>
      <w:proofErr w:type="spellEnd"/>
      <w:r>
        <w:rPr>
          <w:sz w:val="22"/>
          <w:szCs w:val="22"/>
          <w:lang w:val="en-US"/>
        </w:rPr>
        <w:t xml:space="preserve"> were assumed. The channel with medium and high correlations were considered. LTE </w:t>
      </w:r>
      <w:proofErr w:type="spellStart"/>
      <w:r>
        <w:rPr>
          <w:sz w:val="22"/>
          <w:szCs w:val="22"/>
          <w:lang w:val="en-US"/>
        </w:rPr>
        <w:t>8Tx</w:t>
      </w:r>
      <w:proofErr w:type="spellEnd"/>
      <w:r>
        <w:rPr>
          <w:sz w:val="22"/>
          <w:szCs w:val="22"/>
          <w:lang w:val="en-US"/>
        </w:rPr>
        <w:t xml:space="preserve"> rank-1 codebook with and without beam broadening function were used for precoding cycling, where the </w:t>
      </w:r>
      <w:proofErr w:type="spellStart"/>
      <w:r>
        <w:rPr>
          <w:sz w:val="22"/>
          <w:szCs w:val="22"/>
          <w:lang w:val="en-US"/>
        </w:rPr>
        <w:t>precoder</w:t>
      </w:r>
      <w:proofErr w:type="spellEnd"/>
      <w:r>
        <w:rPr>
          <w:sz w:val="22"/>
          <w:szCs w:val="22"/>
          <w:lang w:val="en-US"/>
        </w:rPr>
        <w:t xml:space="preserve"> was randomly chosen in every </w:t>
      </w:r>
      <w:proofErr w:type="spellStart"/>
      <w:r>
        <w:rPr>
          <w:sz w:val="22"/>
          <w:szCs w:val="22"/>
          <w:lang w:val="en-US"/>
        </w:rPr>
        <w:t>PRB</w:t>
      </w:r>
      <w:proofErr w:type="spellEnd"/>
      <w:r>
        <w:rPr>
          <w:sz w:val="22"/>
          <w:szCs w:val="22"/>
          <w:lang w:val="en-US"/>
        </w:rPr>
        <w:t>.</w:t>
      </w:r>
      <w:r w:rsidRPr="00756F58">
        <w:rPr>
          <w:sz w:val="22"/>
          <w:szCs w:val="22"/>
          <w:lang w:val="en-US"/>
        </w:rPr>
        <w:t xml:space="preserve"> </w:t>
      </w:r>
      <w:r>
        <w:rPr>
          <w:sz w:val="22"/>
          <w:szCs w:val="22"/>
          <w:lang w:val="en-US"/>
        </w:rPr>
        <w:t>Other details of simulation</w:t>
      </w:r>
      <w:r w:rsidRPr="00756F58">
        <w:rPr>
          <w:sz w:val="22"/>
          <w:szCs w:val="22"/>
          <w:lang w:val="en-US"/>
        </w:rPr>
        <w:t xml:space="preserve"> assumptions </w:t>
      </w:r>
      <w:r>
        <w:rPr>
          <w:sz w:val="22"/>
          <w:szCs w:val="22"/>
          <w:lang w:val="en-US"/>
        </w:rPr>
        <w:t xml:space="preserve">can </w:t>
      </w:r>
      <w:r w:rsidRPr="00756F58">
        <w:rPr>
          <w:sz w:val="22"/>
          <w:szCs w:val="22"/>
          <w:lang w:val="en-US"/>
        </w:rPr>
        <w:t xml:space="preserve">be </w:t>
      </w:r>
      <w:r>
        <w:rPr>
          <w:sz w:val="22"/>
          <w:szCs w:val="22"/>
          <w:lang w:val="en-US"/>
        </w:rPr>
        <w:t>found</w:t>
      </w:r>
      <w:r w:rsidRPr="00756F58">
        <w:rPr>
          <w:sz w:val="22"/>
          <w:szCs w:val="22"/>
          <w:lang w:val="en-US"/>
        </w:rPr>
        <w:t xml:space="preserve"> in </w:t>
      </w:r>
      <w:r>
        <w:rPr>
          <w:sz w:val="22"/>
          <w:szCs w:val="22"/>
          <w:lang w:val="en-US"/>
        </w:rPr>
        <w:t>A</w:t>
      </w:r>
      <w:r w:rsidRPr="00756F58">
        <w:rPr>
          <w:sz w:val="22"/>
          <w:szCs w:val="22"/>
          <w:lang w:val="en-US"/>
        </w:rPr>
        <w:t>ppendix.</w:t>
      </w:r>
      <w:r>
        <w:rPr>
          <w:lang w:val="en-US"/>
        </w:rPr>
        <w:t xml:space="preserve"> </w:t>
      </w:r>
    </w:p>
    <w:p w:rsidR="00DC7183" w:rsidRDefault="00DC7183" w:rsidP="00DC7183">
      <w:pPr>
        <w:jc w:val="both"/>
        <w:rPr>
          <w:b/>
          <w:sz w:val="22"/>
          <w:szCs w:val="22"/>
          <w:lang w:val="en-US"/>
        </w:rPr>
      </w:pPr>
    </w:p>
    <w:p w:rsidR="00DC7183" w:rsidRDefault="00DC7183" w:rsidP="00DC7183">
      <w:pPr>
        <w:keepNext/>
        <w:jc w:val="center"/>
      </w:pPr>
      <w:r w:rsidRPr="00B86D45">
        <w:rPr>
          <w:b/>
          <w:noProof/>
          <w:sz w:val="22"/>
          <w:szCs w:val="22"/>
          <w:lang w:val="ru-RU" w:eastAsia="ru-RU"/>
        </w:rPr>
        <w:drawing>
          <wp:inline distT="0" distB="0" distL="0" distR="0" wp14:anchorId="01F34541" wp14:editId="6CB480E3">
            <wp:extent cx="3101257" cy="231132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136338" cy="2337473"/>
                    </a:xfrm>
                    <a:prstGeom prst="rect">
                      <a:avLst/>
                    </a:prstGeom>
                    <a:noFill/>
                    <a:ln>
                      <a:noFill/>
                    </a:ln>
                  </pic:spPr>
                </pic:pic>
              </a:graphicData>
            </a:graphic>
          </wp:inline>
        </w:drawing>
      </w:r>
      <w:r w:rsidRPr="002603E7">
        <w:rPr>
          <w:b/>
          <w:noProof/>
          <w:sz w:val="22"/>
          <w:szCs w:val="22"/>
          <w:lang w:val="ru-RU" w:eastAsia="ru-RU"/>
        </w:rPr>
        <w:drawing>
          <wp:inline distT="0" distB="0" distL="0" distR="0" wp14:anchorId="63C18019" wp14:editId="115C24C3">
            <wp:extent cx="3042732" cy="226771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3110896" cy="2318514"/>
                    </a:xfrm>
                    <a:prstGeom prst="rect">
                      <a:avLst/>
                    </a:prstGeom>
                    <a:noFill/>
                    <a:ln>
                      <a:noFill/>
                    </a:ln>
                  </pic:spPr>
                </pic:pic>
              </a:graphicData>
            </a:graphic>
          </wp:inline>
        </w:drawing>
      </w:r>
    </w:p>
    <w:p w:rsidR="00DC7183" w:rsidRPr="00BA1CDD" w:rsidRDefault="00DC7183" w:rsidP="00DC7183">
      <w:pPr>
        <w:pStyle w:val="Caption"/>
        <w:jc w:val="center"/>
        <w:rPr>
          <w:b w:val="0"/>
          <w:sz w:val="24"/>
          <w:szCs w:val="22"/>
          <w:lang w:val="en-US"/>
        </w:rPr>
      </w:pPr>
      <w:bookmarkStart w:id="2" w:name="_Ref485047888"/>
      <w:r w:rsidRPr="00BA1CDD">
        <w:rPr>
          <w:sz w:val="22"/>
        </w:rPr>
        <w:t xml:space="preserve">Figure </w:t>
      </w:r>
      <w:bookmarkEnd w:id="2"/>
      <w:r w:rsidR="008735F6" w:rsidRPr="00BA1CDD">
        <w:rPr>
          <w:sz w:val="22"/>
        </w:rPr>
        <w:t>3</w:t>
      </w:r>
      <w:r w:rsidRPr="00BA1CDD">
        <w:rPr>
          <w:sz w:val="22"/>
        </w:rPr>
        <w:t xml:space="preserve">: Link level simulation results for </w:t>
      </w:r>
      <w:proofErr w:type="spellStart"/>
      <w:r w:rsidRPr="00BA1CDD">
        <w:rPr>
          <w:sz w:val="22"/>
        </w:rPr>
        <w:t>precoder</w:t>
      </w:r>
      <w:proofErr w:type="spellEnd"/>
      <w:r w:rsidRPr="00BA1CDD">
        <w:rPr>
          <w:sz w:val="22"/>
        </w:rPr>
        <w:t xml:space="preserve"> cycling with different c values and different MCS</w:t>
      </w:r>
    </w:p>
    <w:p w:rsidR="00DC7183" w:rsidRDefault="00DC7183" w:rsidP="00DC7183">
      <w:pPr>
        <w:ind w:firstLine="360"/>
        <w:jc w:val="both"/>
        <w:rPr>
          <w:sz w:val="22"/>
          <w:szCs w:val="22"/>
          <w:lang w:val="en-US"/>
        </w:rPr>
      </w:pPr>
      <w:r w:rsidRPr="000C4B5C">
        <w:rPr>
          <w:sz w:val="22"/>
          <w:szCs w:val="22"/>
          <w:lang w:val="en-US"/>
        </w:rPr>
        <w:t>From</w:t>
      </w:r>
      <w:r>
        <w:rPr>
          <w:sz w:val="22"/>
          <w:szCs w:val="22"/>
          <w:lang w:val="en-US"/>
        </w:rPr>
        <w:t xml:space="preserve"> the simulation results in </w:t>
      </w:r>
      <w:r w:rsidRPr="008928C3">
        <w:rPr>
          <w:sz w:val="22"/>
          <w:szCs w:val="22"/>
          <w:lang w:val="en-US"/>
        </w:rPr>
        <w:fldChar w:fldCharType="begin"/>
      </w:r>
      <w:r w:rsidRPr="008928C3">
        <w:rPr>
          <w:sz w:val="22"/>
          <w:szCs w:val="22"/>
          <w:lang w:val="en-US"/>
        </w:rPr>
        <w:instrText xml:space="preserve"> REF _Ref485047888 \h </w:instrText>
      </w:r>
      <w:r>
        <w:rPr>
          <w:sz w:val="22"/>
          <w:szCs w:val="22"/>
          <w:lang w:val="en-US"/>
        </w:rPr>
        <w:instrText xml:space="preserve"> \* MERGEFORMAT </w:instrText>
      </w:r>
      <w:r w:rsidRPr="008928C3">
        <w:rPr>
          <w:sz w:val="22"/>
          <w:szCs w:val="22"/>
          <w:lang w:val="en-US"/>
        </w:rPr>
      </w:r>
      <w:r w:rsidRPr="008928C3">
        <w:rPr>
          <w:sz w:val="22"/>
          <w:szCs w:val="22"/>
          <w:lang w:val="en-US"/>
        </w:rPr>
        <w:fldChar w:fldCharType="separate"/>
      </w:r>
      <w:r w:rsidRPr="008928C3">
        <w:rPr>
          <w:sz w:val="22"/>
          <w:szCs w:val="22"/>
        </w:rPr>
        <w:t xml:space="preserve">Figure </w:t>
      </w:r>
      <w:r w:rsidRPr="008928C3">
        <w:rPr>
          <w:noProof/>
          <w:sz w:val="22"/>
          <w:szCs w:val="22"/>
        </w:rPr>
        <w:t>2</w:t>
      </w:r>
      <w:r w:rsidRPr="008928C3">
        <w:rPr>
          <w:sz w:val="22"/>
          <w:szCs w:val="22"/>
          <w:lang w:val="en-US"/>
        </w:rPr>
        <w:fldChar w:fldCharType="end"/>
      </w:r>
      <w:r>
        <w:rPr>
          <w:sz w:val="22"/>
          <w:szCs w:val="22"/>
          <w:lang w:val="en-US"/>
        </w:rPr>
        <w:t xml:space="preserve">, it can be seen that precoding cycling based on the non-DFT vectors with the beam broadening function provides noticeable gains over DFT precoding cycling. The performance gains are increasing for the channel with high correlation.  Note that </w:t>
      </w:r>
      <w:r w:rsidRPr="00C1083B">
        <w:rPr>
          <w:sz w:val="22"/>
          <w:szCs w:val="22"/>
          <w:lang w:val="en-US"/>
        </w:rPr>
        <w:t>that beam broadening can be also supported by precoding of CSI-RS by the beam broadening function in transparent to the UE manner.</w:t>
      </w:r>
      <w:r>
        <w:rPr>
          <w:sz w:val="22"/>
          <w:szCs w:val="22"/>
          <w:lang w:val="en-US"/>
        </w:rPr>
        <w:t xml:space="preserve"> Based on the result the following observation and proposal can be made:</w:t>
      </w:r>
    </w:p>
    <w:p w:rsidR="00DC7183" w:rsidRPr="00823FF3" w:rsidRDefault="00DC7183" w:rsidP="00DC7183">
      <w:pPr>
        <w:ind w:firstLine="284"/>
        <w:jc w:val="both"/>
        <w:rPr>
          <w:i/>
          <w:sz w:val="22"/>
          <w:szCs w:val="22"/>
          <w:lang w:val="en-US"/>
        </w:rPr>
      </w:pPr>
      <w:r w:rsidRPr="008735F6">
        <w:rPr>
          <w:b/>
          <w:i/>
          <w:sz w:val="22"/>
          <w:szCs w:val="22"/>
          <w:lang w:val="en-US"/>
        </w:rPr>
        <w:t>Observation</w:t>
      </w:r>
      <w:r w:rsidRPr="008735F6">
        <w:rPr>
          <w:b/>
          <w:i/>
          <w:sz w:val="22"/>
          <w:szCs w:val="22"/>
        </w:rPr>
        <w:t>:</w:t>
      </w:r>
      <w:r>
        <w:rPr>
          <w:b/>
          <w:i/>
          <w:sz w:val="22"/>
          <w:szCs w:val="22"/>
        </w:rPr>
        <w:t xml:space="preserve"> </w:t>
      </w:r>
      <w:r>
        <w:rPr>
          <w:i/>
          <w:sz w:val="22"/>
          <w:szCs w:val="22"/>
          <w:lang w:val="en-US"/>
        </w:rPr>
        <w:t>B</w:t>
      </w:r>
      <w:r w:rsidRPr="00823FF3">
        <w:rPr>
          <w:i/>
          <w:sz w:val="22"/>
          <w:szCs w:val="22"/>
          <w:lang w:val="en-US"/>
        </w:rPr>
        <w:t>eam broadening function provides noticeable gains over DFT precoding</w:t>
      </w:r>
      <w:r>
        <w:rPr>
          <w:i/>
          <w:sz w:val="22"/>
          <w:szCs w:val="22"/>
          <w:lang w:val="en-US"/>
        </w:rPr>
        <w:t xml:space="preserve"> for open-loop transmission scheme with precoding cycling</w:t>
      </w:r>
      <w:r w:rsidRPr="00823FF3">
        <w:rPr>
          <w:i/>
          <w:sz w:val="22"/>
          <w:szCs w:val="22"/>
          <w:lang w:val="en-US"/>
        </w:rPr>
        <w:t xml:space="preserve">. </w:t>
      </w:r>
    </w:p>
    <w:p w:rsidR="00DC7183" w:rsidRDefault="00DC7183" w:rsidP="00DC7183">
      <w:pPr>
        <w:ind w:firstLine="360"/>
        <w:jc w:val="both"/>
        <w:rPr>
          <w:b/>
          <w:i/>
          <w:sz w:val="22"/>
          <w:szCs w:val="22"/>
        </w:rPr>
      </w:pPr>
      <w:r>
        <w:rPr>
          <w:sz w:val="22"/>
          <w:szCs w:val="22"/>
          <w:lang w:val="en-US"/>
        </w:rPr>
        <w:lastRenderedPageBreak/>
        <w:t>Alternative approach to achieve beam broadening is to use subset of CSI-RS antenna ports for beamforming. To assist such precoding on the subset of antenna ports, the periodic CSI reporting can be configured with subset of CSI-RS antenna ports comparing to CSI-RS resource configuration for aperiodic CSI reporting. The concept is illustrated in Figure 3, where aperiodic CSI is configured with (4</w:t>
      </w:r>
      <w:proofErr w:type="gramStart"/>
      <w:r>
        <w:rPr>
          <w:sz w:val="22"/>
          <w:szCs w:val="22"/>
          <w:lang w:val="en-US"/>
        </w:rPr>
        <w:t>,4</w:t>
      </w:r>
      <w:proofErr w:type="gramEnd"/>
      <w:r>
        <w:rPr>
          <w:sz w:val="22"/>
          <w:szCs w:val="22"/>
          <w:lang w:val="en-US"/>
        </w:rPr>
        <w:t xml:space="preserve">) antenna port layout with 32 CSI-RS antenna ports, while periodic CSI is configured with (4,1) antenna port layout with 8 antenna ports. With this approach the PMI received from periodic CSI can be used for assist wide beam beamforming, while the PMI received aperiodic CSI can be used to assist narrow beam beamforming. With this approach the number of reported PMI information on </w:t>
      </w:r>
      <w:proofErr w:type="spellStart"/>
      <w:r>
        <w:rPr>
          <w:sz w:val="22"/>
          <w:szCs w:val="22"/>
          <w:lang w:val="en-US"/>
        </w:rPr>
        <w:t>PUCCH</w:t>
      </w:r>
      <w:proofErr w:type="spellEnd"/>
      <w:r>
        <w:rPr>
          <w:sz w:val="22"/>
          <w:szCs w:val="22"/>
          <w:lang w:val="en-US"/>
        </w:rPr>
        <w:t xml:space="preserve"> can be also reduced, which is in line with the design principles of periodic CSI feedback.</w:t>
      </w:r>
      <w:r w:rsidRPr="00D366F4">
        <w:rPr>
          <w:sz w:val="22"/>
          <w:szCs w:val="22"/>
          <w:lang w:val="en-US"/>
        </w:rPr>
        <w:t xml:space="preserve"> </w:t>
      </w:r>
      <w:r>
        <w:rPr>
          <w:sz w:val="22"/>
          <w:szCs w:val="22"/>
          <w:lang w:val="en-US"/>
        </w:rPr>
        <w:t>It is worth noting that configurability of number of port is agreed in NR.</w:t>
      </w:r>
    </w:p>
    <w:p w:rsidR="00DC7183" w:rsidRDefault="00DC7183" w:rsidP="00DC7183">
      <w:pPr>
        <w:ind w:firstLine="288"/>
        <w:jc w:val="both"/>
        <w:rPr>
          <w:sz w:val="22"/>
          <w:szCs w:val="22"/>
          <w:lang w:val="en-US"/>
        </w:rPr>
      </w:pPr>
    </w:p>
    <w:p w:rsidR="00DC7183" w:rsidRDefault="00DC7183" w:rsidP="00DC7183">
      <w:pPr>
        <w:keepNext/>
        <w:ind w:firstLine="288"/>
        <w:jc w:val="center"/>
      </w:pPr>
      <w:r w:rsidRPr="00D366F4">
        <w:rPr>
          <w:noProof/>
          <w:lang w:val="ru-RU" w:eastAsia="ru-RU"/>
        </w:rPr>
        <w:drawing>
          <wp:inline distT="0" distB="0" distL="0" distR="0" wp14:anchorId="16FB12FA" wp14:editId="3913B4E5">
            <wp:extent cx="3957320" cy="17557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957320" cy="1755775"/>
                    </a:xfrm>
                    <a:prstGeom prst="rect">
                      <a:avLst/>
                    </a:prstGeom>
                    <a:noFill/>
                    <a:ln>
                      <a:noFill/>
                    </a:ln>
                  </pic:spPr>
                </pic:pic>
              </a:graphicData>
            </a:graphic>
          </wp:inline>
        </w:drawing>
      </w:r>
    </w:p>
    <w:p w:rsidR="00DC7183" w:rsidRPr="00BA1CDD" w:rsidRDefault="00DC7183" w:rsidP="00DC7183">
      <w:pPr>
        <w:pStyle w:val="Caption"/>
        <w:jc w:val="center"/>
        <w:rPr>
          <w:sz w:val="24"/>
          <w:szCs w:val="22"/>
          <w:lang w:val="en-US"/>
        </w:rPr>
      </w:pPr>
      <w:r w:rsidRPr="00BA1CDD">
        <w:rPr>
          <w:sz w:val="22"/>
        </w:rPr>
        <w:t xml:space="preserve">Figure </w:t>
      </w:r>
      <w:r w:rsidR="008735F6" w:rsidRPr="00BA1CDD">
        <w:rPr>
          <w:sz w:val="22"/>
        </w:rPr>
        <w:t>4</w:t>
      </w:r>
      <w:r w:rsidRPr="00BA1CDD">
        <w:rPr>
          <w:sz w:val="22"/>
        </w:rPr>
        <w:t>: Configuration of different number of antenna ports for periodic and aperiodic CSI reporting</w:t>
      </w:r>
    </w:p>
    <w:p w:rsidR="00DC7183" w:rsidRPr="00616D09" w:rsidRDefault="007E2597" w:rsidP="00BA1CDD">
      <w:pPr>
        <w:spacing w:before="240"/>
        <w:jc w:val="both"/>
        <w:rPr>
          <w:b/>
          <w:i/>
          <w:sz w:val="22"/>
          <w:szCs w:val="22"/>
        </w:rPr>
      </w:pPr>
      <w:r>
        <w:rPr>
          <w:b/>
          <w:i/>
          <w:sz w:val="22"/>
          <w:szCs w:val="22"/>
        </w:rPr>
        <w:tab/>
      </w:r>
      <w:r w:rsidR="00DC7183" w:rsidRPr="004C5E87">
        <w:rPr>
          <w:b/>
          <w:i/>
          <w:sz w:val="22"/>
          <w:szCs w:val="22"/>
        </w:rPr>
        <w:t>Proposal</w:t>
      </w:r>
      <w:r w:rsidR="004C5E87" w:rsidRPr="004C5E87">
        <w:rPr>
          <w:b/>
          <w:i/>
          <w:sz w:val="22"/>
          <w:szCs w:val="22"/>
        </w:rPr>
        <w:t xml:space="preserve"> 8</w:t>
      </w:r>
      <w:r w:rsidR="00DC7183" w:rsidRPr="004C5E87">
        <w:rPr>
          <w:b/>
          <w:i/>
          <w:sz w:val="22"/>
          <w:szCs w:val="22"/>
        </w:rPr>
        <w:t>:</w:t>
      </w:r>
    </w:p>
    <w:p w:rsidR="00DC7183" w:rsidRDefault="00DC7183" w:rsidP="00DC7183">
      <w:pPr>
        <w:pStyle w:val="ListParagraph"/>
        <w:numPr>
          <w:ilvl w:val="0"/>
          <w:numId w:val="14"/>
        </w:numPr>
        <w:jc w:val="both"/>
        <w:rPr>
          <w:rFonts w:ascii="Times New Roman" w:hAnsi="Times New Roman"/>
          <w:i/>
          <w:lang w:eastAsia="zh-CN"/>
        </w:rPr>
      </w:pPr>
      <w:r>
        <w:rPr>
          <w:rFonts w:ascii="Times New Roman" w:hAnsi="Times New Roman"/>
          <w:i/>
          <w:lang w:eastAsia="zh-CN"/>
        </w:rPr>
        <w:t>NR</w:t>
      </w:r>
      <w:r w:rsidRPr="00616D09">
        <w:rPr>
          <w:rFonts w:ascii="Times New Roman" w:hAnsi="Times New Roman"/>
          <w:i/>
          <w:lang w:eastAsia="zh-CN"/>
        </w:rPr>
        <w:t xml:space="preserve"> </w:t>
      </w:r>
      <w:r>
        <w:rPr>
          <w:rFonts w:ascii="Times New Roman" w:hAnsi="Times New Roman"/>
          <w:i/>
          <w:lang w:eastAsia="zh-CN"/>
        </w:rPr>
        <w:t>should support</w:t>
      </w:r>
      <w:r w:rsidRPr="00616D09">
        <w:rPr>
          <w:rFonts w:ascii="Times New Roman" w:hAnsi="Times New Roman"/>
          <w:i/>
          <w:lang w:eastAsia="zh-CN"/>
        </w:rPr>
        <w:t xml:space="preserve"> beam broadening function</w:t>
      </w:r>
      <w:r>
        <w:rPr>
          <w:rFonts w:ascii="Times New Roman" w:hAnsi="Times New Roman"/>
          <w:i/>
          <w:lang w:eastAsia="zh-CN"/>
        </w:rPr>
        <w:t xml:space="preserve"> to improve the performance in high mobility scenarios. </w:t>
      </w:r>
    </w:p>
    <w:p w:rsidR="00DC7183" w:rsidRDefault="00DC7183" w:rsidP="00DC7183">
      <w:pPr>
        <w:pStyle w:val="ListParagraph"/>
        <w:numPr>
          <w:ilvl w:val="0"/>
          <w:numId w:val="14"/>
        </w:numPr>
        <w:jc w:val="both"/>
        <w:rPr>
          <w:rFonts w:ascii="Times New Roman" w:hAnsi="Times New Roman"/>
          <w:i/>
          <w:lang w:eastAsia="zh-CN"/>
        </w:rPr>
      </w:pPr>
      <w:r>
        <w:rPr>
          <w:rFonts w:ascii="Times New Roman" w:hAnsi="Times New Roman"/>
          <w:i/>
          <w:lang w:eastAsia="zh-CN"/>
        </w:rPr>
        <w:t>Three options for beam broadening can be considered:</w:t>
      </w:r>
    </w:p>
    <w:p w:rsidR="00DC7183" w:rsidRDefault="00DC7183" w:rsidP="00DC7183">
      <w:pPr>
        <w:pStyle w:val="ListParagraph"/>
        <w:numPr>
          <w:ilvl w:val="1"/>
          <w:numId w:val="14"/>
        </w:numPr>
        <w:jc w:val="both"/>
        <w:rPr>
          <w:rFonts w:ascii="Times New Roman" w:hAnsi="Times New Roman"/>
          <w:i/>
          <w:lang w:eastAsia="zh-CN"/>
        </w:rPr>
      </w:pPr>
      <w:r>
        <w:rPr>
          <w:rFonts w:ascii="Times New Roman" w:hAnsi="Times New Roman"/>
          <w:i/>
          <w:lang w:eastAsia="zh-CN"/>
        </w:rPr>
        <w:t>Beam broadening  function in the codebook</w:t>
      </w:r>
    </w:p>
    <w:p w:rsidR="00DC7183" w:rsidRDefault="00DC7183" w:rsidP="00DC7183">
      <w:pPr>
        <w:pStyle w:val="ListParagraph"/>
        <w:numPr>
          <w:ilvl w:val="1"/>
          <w:numId w:val="14"/>
        </w:numPr>
        <w:jc w:val="both"/>
        <w:rPr>
          <w:rFonts w:ascii="Times New Roman" w:hAnsi="Times New Roman"/>
          <w:i/>
          <w:lang w:eastAsia="zh-CN"/>
        </w:rPr>
      </w:pPr>
      <w:r>
        <w:rPr>
          <w:rFonts w:ascii="Times New Roman" w:hAnsi="Times New Roman"/>
          <w:i/>
          <w:lang w:eastAsia="zh-CN"/>
        </w:rPr>
        <w:t>Precoding of CSI-RS using beam broadening function</w:t>
      </w:r>
    </w:p>
    <w:p w:rsidR="00DC7183" w:rsidRDefault="00DC7183" w:rsidP="00DC7183">
      <w:pPr>
        <w:pStyle w:val="ListParagraph"/>
        <w:numPr>
          <w:ilvl w:val="1"/>
          <w:numId w:val="14"/>
        </w:numPr>
        <w:jc w:val="both"/>
        <w:rPr>
          <w:rFonts w:ascii="Times New Roman" w:hAnsi="Times New Roman"/>
          <w:i/>
          <w:lang w:eastAsia="zh-CN"/>
        </w:rPr>
      </w:pPr>
      <w:r>
        <w:rPr>
          <w:rFonts w:ascii="Times New Roman" w:hAnsi="Times New Roman"/>
          <w:i/>
          <w:lang w:eastAsia="zh-CN"/>
        </w:rPr>
        <w:t xml:space="preserve">Periodic CSI reporting using subset of CSI-RS antenna port </w:t>
      </w:r>
    </w:p>
    <w:p w:rsidR="00B514E7" w:rsidRPr="00B514E7" w:rsidRDefault="00B514E7" w:rsidP="00B514E7">
      <w:pPr>
        <w:rPr>
          <w:lang w:val="en-US"/>
        </w:rPr>
      </w:pPr>
    </w:p>
    <w:p w:rsidR="00002509" w:rsidRDefault="00002509" w:rsidP="004B6144">
      <w:pPr>
        <w:pStyle w:val="Heading1"/>
        <w:numPr>
          <w:ilvl w:val="0"/>
          <w:numId w:val="7"/>
        </w:numPr>
        <w:pBdr>
          <w:top w:val="single" w:sz="12" w:space="4" w:color="auto"/>
        </w:pBdr>
        <w:rPr>
          <w:rFonts w:cs="Arial"/>
          <w:lang w:val="en-US"/>
        </w:rPr>
      </w:pPr>
      <w:r w:rsidRPr="00002509">
        <w:rPr>
          <w:rFonts w:cs="Arial" w:hint="eastAsia"/>
          <w:lang w:val="en-US"/>
        </w:rPr>
        <w:t>Conclusion</w:t>
      </w:r>
    </w:p>
    <w:p w:rsidR="00004D40" w:rsidRDefault="007E2597" w:rsidP="00004D40">
      <w:pPr>
        <w:rPr>
          <w:sz w:val="22"/>
          <w:lang w:val="en-US"/>
        </w:rPr>
      </w:pPr>
      <w:r>
        <w:rPr>
          <w:lang w:val="en-US"/>
        </w:rPr>
        <w:tab/>
      </w:r>
      <w:r w:rsidRPr="007E2597">
        <w:rPr>
          <w:sz w:val="22"/>
          <w:lang w:val="en-US"/>
        </w:rPr>
        <w:t>In this contribution the following proposals were made.</w:t>
      </w:r>
    </w:p>
    <w:p w:rsidR="007E2597" w:rsidRDefault="007E2597" w:rsidP="00004D40">
      <w:pPr>
        <w:rPr>
          <w:i/>
          <w:sz w:val="22"/>
          <w:lang w:eastAsia="zh-CN"/>
        </w:rPr>
      </w:pPr>
      <w:r>
        <w:rPr>
          <w:b/>
          <w:i/>
          <w:sz w:val="22"/>
          <w:szCs w:val="22"/>
        </w:rPr>
        <w:tab/>
      </w:r>
      <w:r w:rsidRPr="00616D09">
        <w:rPr>
          <w:b/>
          <w:i/>
          <w:sz w:val="22"/>
          <w:szCs w:val="22"/>
        </w:rPr>
        <w:t>Proposal</w:t>
      </w:r>
      <w:r>
        <w:rPr>
          <w:b/>
          <w:i/>
          <w:sz w:val="22"/>
          <w:szCs w:val="22"/>
        </w:rPr>
        <w:t xml:space="preserve"> 1</w:t>
      </w:r>
      <w:r w:rsidRPr="00616D09">
        <w:rPr>
          <w:b/>
          <w:i/>
          <w:sz w:val="22"/>
          <w:szCs w:val="22"/>
        </w:rPr>
        <w:t>:</w:t>
      </w:r>
      <w:r w:rsidRPr="000531A3">
        <w:rPr>
          <w:b/>
          <w:i/>
          <w:sz w:val="22"/>
          <w:szCs w:val="22"/>
          <w:lang w:val="en-US"/>
        </w:rPr>
        <w:t xml:space="preserve"> </w:t>
      </w:r>
      <w:r w:rsidRPr="000531A3">
        <w:rPr>
          <w:i/>
          <w:sz w:val="22"/>
          <w:szCs w:val="22"/>
          <w:lang w:val="en-US"/>
        </w:rPr>
        <w:t>For</w:t>
      </w:r>
      <w:r>
        <w:rPr>
          <w:i/>
          <w:sz w:val="22"/>
          <w:lang w:eastAsia="zh-CN"/>
        </w:rPr>
        <w:t xml:space="preserve"> long duration and short duration </w:t>
      </w:r>
      <w:proofErr w:type="spellStart"/>
      <w:r>
        <w:rPr>
          <w:i/>
          <w:sz w:val="22"/>
          <w:lang w:eastAsia="zh-CN"/>
        </w:rPr>
        <w:t>PUCCH</w:t>
      </w:r>
      <w:proofErr w:type="spellEnd"/>
      <w:r>
        <w:rPr>
          <w:i/>
          <w:sz w:val="22"/>
          <w:lang w:eastAsia="zh-CN"/>
        </w:rPr>
        <w:t xml:space="preserve"> support single-packet encoding of CSI components without payload size ambiguity.</w:t>
      </w:r>
    </w:p>
    <w:p w:rsidR="007E2597" w:rsidRDefault="007E2597" w:rsidP="007E2597">
      <w:pPr>
        <w:spacing w:before="240"/>
        <w:jc w:val="both"/>
        <w:rPr>
          <w:sz w:val="22"/>
        </w:rPr>
      </w:pPr>
      <w:r>
        <w:rPr>
          <w:b/>
          <w:i/>
          <w:sz w:val="22"/>
          <w:szCs w:val="22"/>
        </w:rPr>
        <w:tab/>
      </w:r>
      <w:r w:rsidRPr="00616D09">
        <w:rPr>
          <w:b/>
          <w:i/>
          <w:sz w:val="22"/>
          <w:szCs w:val="22"/>
        </w:rPr>
        <w:t>Proposal</w:t>
      </w:r>
      <w:r>
        <w:rPr>
          <w:b/>
          <w:i/>
          <w:sz w:val="22"/>
          <w:szCs w:val="22"/>
        </w:rPr>
        <w:t xml:space="preserve"> 2</w:t>
      </w:r>
      <w:r w:rsidRPr="00616D09">
        <w:rPr>
          <w:b/>
          <w:i/>
          <w:sz w:val="22"/>
          <w:szCs w:val="22"/>
        </w:rPr>
        <w:t>:</w:t>
      </w:r>
      <w:r w:rsidRPr="000531A3">
        <w:rPr>
          <w:b/>
          <w:i/>
          <w:sz w:val="22"/>
          <w:szCs w:val="22"/>
          <w:lang w:val="en-US"/>
        </w:rPr>
        <w:t xml:space="preserve"> </w:t>
      </w:r>
      <w:r>
        <w:rPr>
          <w:i/>
          <w:sz w:val="22"/>
          <w:szCs w:val="22"/>
          <w:lang w:val="en-US"/>
        </w:rPr>
        <w:t xml:space="preserve">For </w:t>
      </w:r>
      <w:proofErr w:type="spellStart"/>
      <w:r>
        <w:rPr>
          <w:i/>
          <w:sz w:val="22"/>
          <w:szCs w:val="22"/>
          <w:lang w:val="en-US"/>
        </w:rPr>
        <w:t>PUSCH</w:t>
      </w:r>
      <w:proofErr w:type="spellEnd"/>
      <w:r>
        <w:rPr>
          <w:i/>
          <w:sz w:val="22"/>
          <w:szCs w:val="22"/>
          <w:lang w:val="en-US"/>
        </w:rPr>
        <w:t xml:space="preserve">-based Type II CSI reporting, </w:t>
      </w:r>
      <w:r w:rsidRPr="00661FCE">
        <w:rPr>
          <w:i/>
          <w:sz w:val="22"/>
          <w:szCs w:val="22"/>
          <w:lang w:val="en-US"/>
        </w:rPr>
        <w:t>CSI report is composed of up to 2</w:t>
      </w:r>
      <w:r>
        <w:rPr>
          <w:i/>
          <w:sz w:val="22"/>
          <w:szCs w:val="22"/>
          <w:lang w:val="en-US"/>
        </w:rPr>
        <w:t xml:space="preserve"> parts, where </w:t>
      </w:r>
      <w:r w:rsidRPr="00661FCE">
        <w:rPr>
          <w:i/>
          <w:sz w:val="22"/>
          <w:szCs w:val="22"/>
          <w:lang w:val="en-US"/>
        </w:rPr>
        <w:t>part</w:t>
      </w:r>
      <w:r>
        <w:rPr>
          <w:i/>
          <w:sz w:val="22"/>
          <w:szCs w:val="22"/>
          <w:lang w:val="en-US"/>
        </w:rPr>
        <w:t xml:space="preserve"> 1</w:t>
      </w:r>
      <w:r w:rsidRPr="00661FCE">
        <w:rPr>
          <w:i/>
          <w:sz w:val="22"/>
          <w:szCs w:val="22"/>
          <w:lang w:val="en-US"/>
        </w:rPr>
        <w:t xml:space="preserve"> </w:t>
      </w:r>
      <w:r>
        <w:rPr>
          <w:i/>
          <w:sz w:val="22"/>
          <w:szCs w:val="22"/>
          <w:lang w:val="en-US"/>
        </w:rPr>
        <w:t>is comprised of</w:t>
      </w:r>
      <w:r w:rsidRPr="00661FCE">
        <w:rPr>
          <w:i/>
          <w:sz w:val="22"/>
          <w:szCs w:val="22"/>
          <w:lang w:val="en-US"/>
        </w:rPr>
        <w:t xml:space="preserve"> RI, CQI for the 1</w:t>
      </w:r>
      <w:r w:rsidRPr="00661FCE">
        <w:rPr>
          <w:i/>
          <w:sz w:val="22"/>
          <w:szCs w:val="22"/>
          <w:vertAlign w:val="superscript"/>
          <w:lang w:val="en-US"/>
        </w:rPr>
        <w:t>st</w:t>
      </w:r>
      <w:r w:rsidRPr="00661FCE">
        <w:rPr>
          <w:i/>
          <w:sz w:val="22"/>
          <w:szCs w:val="22"/>
          <w:lang w:val="en-US"/>
        </w:rPr>
        <w:t xml:space="preserve"> </w:t>
      </w:r>
      <w:proofErr w:type="spellStart"/>
      <w:r w:rsidRPr="00661FCE">
        <w:rPr>
          <w:i/>
          <w:sz w:val="22"/>
          <w:szCs w:val="22"/>
          <w:lang w:val="en-US"/>
        </w:rPr>
        <w:t>CW</w:t>
      </w:r>
      <w:proofErr w:type="spellEnd"/>
      <w:r>
        <w:rPr>
          <w:i/>
          <w:sz w:val="22"/>
          <w:szCs w:val="22"/>
          <w:lang w:val="en-US"/>
        </w:rPr>
        <w:t xml:space="preserve"> and wideband amplitude information,</w:t>
      </w:r>
      <w:r w:rsidRPr="00661FCE">
        <w:rPr>
          <w:i/>
          <w:sz w:val="22"/>
          <w:szCs w:val="22"/>
          <w:lang w:val="en-US"/>
        </w:rPr>
        <w:t xml:space="preserve"> part </w:t>
      </w:r>
      <w:r>
        <w:rPr>
          <w:i/>
          <w:sz w:val="22"/>
          <w:szCs w:val="22"/>
          <w:lang w:val="en-US"/>
        </w:rPr>
        <w:t xml:space="preserve">2 is comprised of </w:t>
      </w:r>
      <w:r w:rsidRPr="00661FCE">
        <w:rPr>
          <w:i/>
          <w:sz w:val="22"/>
          <w:szCs w:val="22"/>
          <w:lang w:val="en-US"/>
        </w:rPr>
        <w:t>PMI</w:t>
      </w:r>
    </w:p>
    <w:p w:rsidR="007E2597" w:rsidRDefault="007E2597" w:rsidP="007E2597">
      <w:pPr>
        <w:jc w:val="both"/>
        <w:rPr>
          <w:i/>
          <w:sz w:val="22"/>
          <w:lang w:eastAsia="zh-CN"/>
        </w:rPr>
      </w:pPr>
      <w:r>
        <w:rPr>
          <w:b/>
          <w:i/>
          <w:sz w:val="22"/>
          <w:szCs w:val="22"/>
        </w:rPr>
        <w:tab/>
      </w:r>
      <w:r w:rsidRPr="00616D09">
        <w:rPr>
          <w:b/>
          <w:i/>
          <w:sz w:val="22"/>
          <w:szCs w:val="22"/>
        </w:rPr>
        <w:t>Proposal</w:t>
      </w:r>
      <w:r>
        <w:rPr>
          <w:b/>
          <w:i/>
          <w:sz w:val="22"/>
          <w:szCs w:val="22"/>
        </w:rPr>
        <w:t xml:space="preserve"> 3</w:t>
      </w:r>
      <w:r w:rsidRPr="00616D09">
        <w:rPr>
          <w:b/>
          <w:i/>
          <w:sz w:val="22"/>
          <w:szCs w:val="22"/>
        </w:rPr>
        <w:t>:</w:t>
      </w:r>
      <w:r>
        <w:rPr>
          <w:b/>
          <w:i/>
          <w:sz w:val="22"/>
          <w:szCs w:val="22"/>
        </w:rPr>
        <w:t xml:space="preserve"> </w:t>
      </w:r>
      <w:r w:rsidRPr="004C58AC">
        <w:rPr>
          <w:i/>
          <w:sz w:val="22"/>
          <w:szCs w:val="22"/>
        </w:rPr>
        <w:t>C</w:t>
      </w:r>
      <w:r w:rsidRPr="00733560">
        <w:rPr>
          <w:i/>
          <w:sz w:val="22"/>
          <w:lang w:eastAsia="zh-CN"/>
        </w:rPr>
        <w:t xml:space="preserve">odebook subset restriction for </w:t>
      </w:r>
      <w:proofErr w:type="spellStart"/>
      <w:r w:rsidRPr="00733560">
        <w:rPr>
          <w:i/>
          <w:sz w:val="22"/>
          <w:lang w:eastAsia="zh-CN"/>
        </w:rPr>
        <w:t>2Tx</w:t>
      </w:r>
      <w:proofErr w:type="spellEnd"/>
      <w:r w:rsidRPr="00733560">
        <w:rPr>
          <w:i/>
          <w:sz w:val="22"/>
          <w:lang w:eastAsia="zh-CN"/>
        </w:rPr>
        <w:t xml:space="preserve"> </w:t>
      </w:r>
      <w:r>
        <w:rPr>
          <w:i/>
          <w:sz w:val="22"/>
          <w:lang w:eastAsia="zh-CN"/>
        </w:rPr>
        <w:t xml:space="preserve">is bitmap </w:t>
      </w:r>
      <w:r w:rsidRPr="009B2433">
        <w:rPr>
          <w:i/>
          <w:sz w:val="22"/>
          <w:lang w:eastAsia="zh-CN"/>
        </w:rPr>
        <w:t xml:space="preserve">of length </w:t>
      </w:r>
      <w:r>
        <w:rPr>
          <w:i/>
          <w:sz w:val="22"/>
          <w:lang w:eastAsia="zh-CN"/>
        </w:rPr>
        <w:t>6 bits, where 4 bits are used for rank 1 PMI restriction and 2 bits are used for rank 2 PMI restriction</w:t>
      </w:r>
      <w:r w:rsidRPr="00AB79C8">
        <w:rPr>
          <w:i/>
          <w:sz w:val="22"/>
          <w:lang w:eastAsia="zh-CN"/>
        </w:rPr>
        <w:t>.</w:t>
      </w:r>
    </w:p>
    <w:p w:rsidR="007E2597" w:rsidRPr="00F12691" w:rsidRDefault="007E2597" w:rsidP="007E2597">
      <w:pPr>
        <w:jc w:val="both"/>
        <w:rPr>
          <w:i/>
          <w:sz w:val="22"/>
          <w:lang w:eastAsia="zh-CN"/>
        </w:rPr>
      </w:pPr>
      <w:r>
        <w:rPr>
          <w:sz w:val="22"/>
          <w:lang w:eastAsia="zh-CN"/>
        </w:rPr>
        <w:tab/>
      </w:r>
      <w:r w:rsidRPr="00616D09">
        <w:rPr>
          <w:b/>
          <w:i/>
          <w:sz w:val="22"/>
          <w:szCs w:val="22"/>
        </w:rPr>
        <w:t>Proposal</w:t>
      </w:r>
      <w:r>
        <w:rPr>
          <w:b/>
          <w:i/>
          <w:sz w:val="22"/>
          <w:szCs w:val="22"/>
        </w:rPr>
        <w:t xml:space="preserve"> 4</w:t>
      </w:r>
      <w:r w:rsidRPr="00616D09">
        <w:rPr>
          <w:b/>
          <w:i/>
          <w:sz w:val="22"/>
          <w:szCs w:val="22"/>
        </w:rPr>
        <w:t>:</w:t>
      </w:r>
      <w:r>
        <w:rPr>
          <w:b/>
          <w:i/>
          <w:sz w:val="22"/>
          <w:szCs w:val="22"/>
        </w:rPr>
        <w:t xml:space="preserve"> </w:t>
      </w:r>
      <w:r>
        <w:rPr>
          <w:i/>
          <w:sz w:val="22"/>
          <w:lang w:eastAsia="zh-CN"/>
        </w:rPr>
        <w:t xml:space="preserve">Single bitmap of </w:t>
      </w:r>
      <w:r w:rsidRPr="00F12691">
        <w:rPr>
          <w:i/>
          <w:sz w:val="22"/>
          <w:lang w:eastAsia="zh-CN"/>
        </w:rPr>
        <w:t xml:space="preserve">length </w:t>
      </w:r>
      <w:proofErr w:type="spellStart"/>
      <w:r>
        <w:rPr>
          <w:i/>
          <w:sz w:val="22"/>
          <w:lang w:eastAsia="zh-CN"/>
        </w:rPr>
        <w:t>N</w:t>
      </w:r>
      <w:r w:rsidRPr="00FE4E66">
        <w:rPr>
          <w:i/>
          <w:sz w:val="22"/>
          <w:vertAlign w:val="subscript"/>
          <w:lang w:eastAsia="zh-CN"/>
        </w:rPr>
        <w:t>1</w:t>
      </w:r>
      <w:r>
        <w:rPr>
          <w:i/>
          <w:sz w:val="22"/>
          <w:lang w:eastAsia="zh-CN"/>
        </w:rPr>
        <w:t>N</w:t>
      </w:r>
      <w:r w:rsidRPr="00FE4E66">
        <w:rPr>
          <w:i/>
          <w:sz w:val="22"/>
          <w:vertAlign w:val="subscript"/>
          <w:lang w:eastAsia="zh-CN"/>
        </w:rPr>
        <w:t>2</w:t>
      </w:r>
      <w:r>
        <w:rPr>
          <w:i/>
          <w:sz w:val="22"/>
          <w:lang w:eastAsia="zh-CN"/>
        </w:rPr>
        <w:t>O</w:t>
      </w:r>
      <w:r w:rsidRPr="00FE4E66">
        <w:rPr>
          <w:i/>
          <w:sz w:val="22"/>
          <w:vertAlign w:val="subscript"/>
          <w:lang w:eastAsia="zh-CN"/>
        </w:rPr>
        <w:t>1</w:t>
      </w:r>
      <w:r>
        <w:rPr>
          <w:i/>
          <w:sz w:val="22"/>
          <w:lang w:eastAsia="zh-CN"/>
        </w:rPr>
        <w:t>O</w:t>
      </w:r>
      <w:r w:rsidRPr="00FE4E66">
        <w:rPr>
          <w:i/>
          <w:sz w:val="22"/>
          <w:vertAlign w:val="subscript"/>
          <w:lang w:eastAsia="zh-CN"/>
        </w:rPr>
        <w:t>2</w:t>
      </w:r>
      <w:proofErr w:type="spellEnd"/>
      <w:r>
        <w:rPr>
          <w:i/>
          <w:sz w:val="22"/>
          <w:lang w:eastAsia="zh-CN"/>
        </w:rPr>
        <w:t xml:space="preserve"> is used for Type I single-panel codebook subset restriction for all possible rank values, considering the cases of </w:t>
      </w:r>
      <w:r w:rsidRPr="00F12691">
        <w:rPr>
          <w:i/>
          <w:sz w:val="22"/>
          <w:lang w:eastAsia="zh-CN"/>
        </w:rPr>
        <w:t>rank 3, 4 codebooks for 16, 24, 32 ports.</w:t>
      </w:r>
    </w:p>
    <w:p w:rsidR="007E2597" w:rsidRDefault="007E2597" w:rsidP="007E2597">
      <w:pPr>
        <w:jc w:val="both"/>
        <w:rPr>
          <w:sz w:val="22"/>
          <w:lang w:val="en-US"/>
        </w:rPr>
      </w:pPr>
      <w:r>
        <w:rPr>
          <w:b/>
          <w:i/>
          <w:sz w:val="22"/>
          <w:szCs w:val="22"/>
        </w:rPr>
        <w:tab/>
      </w:r>
      <w:r w:rsidRPr="00616D09">
        <w:rPr>
          <w:b/>
          <w:i/>
          <w:sz w:val="22"/>
          <w:szCs w:val="22"/>
        </w:rPr>
        <w:t>Proposal</w:t>
      </w:r>
      <w:r>
        <w:rPr>
          <w:b/>
          <w:i/>
          <w:sz w:val="22"/>
          <w:szCs w:val="22"/>
        </w:rPr>
        <w:t xml:space="preserve"> 5</w:t>
      </w:r>
      <w:r w:rsidRPr="00616D09">
        <w:rPr>
          <w:b/>
          <w:i/>
          <w:sz w:val="22"/>
          <w:szCs w:val="22"/>
        </w:rPr>
        <w:t>:</w:t>
      </w:r>
      <w:r>
        <w:rPr>
          <w:b/>
          <w:i/>
          <w:sz w:val="22"/>
          <w:szCs w:val="22"/>
        </w:rPr>
        <w:t xml:space="preserve"> </w:t>
      </w:r>
      <w:r>
        <w:rPr>
          <w:i/>
          <w:sz w:val="22"/>
          <w:lang w:eastAsia="zh-CN"/>
        </w:rPr>
        <w:t xml:space="preserve">Bit </w:t>
      </w:r>
      <w:proofErr w:type="spellStart"/>
      <w:r>
        <w:rPr>
          <w:i/>
          <w:sz w:val="22"/>
          <w:lang w:eastAsia="zh-CN"/>
        </w:rPr>
        <w:t>a</w:t>
      </w:r>
      <w:r>
        <w:rPr>
          <w:i/>
          <w:sz w:val="22"/>
          <w:vertAlign w:val="subscript"/>
          <w:lang w:eastAsia="zh-CN"/>
        </w:rPr>
        <w:t>l</w:t>
      </w:r>
      <w:proofErr w:type="gramStart"/>
      <w:r>
        <w:rPr>
          <w:i/>
          <w:sz w:val="22"/>
          <w:vertAlign w:val="subscript"/>
          <w:lang w:eastAsia="zh-CN"/>
        </w:rPr>
        <w:t>,m</w:t>
      </w:r>
      <w:proofErr w:type="spellEnd"/>
      <w:proofErr w:type="gramEnd"/>
      <w:r w:rsidRPr="00127184">
        <w:rPr>
          <w:i/>
          <w:sz w:val="22"/>
          <w:lang w:eastAsia="zh-CN"/>
        </w:rPr>
        <w:t xml:space="preserve"> </w:t>
      </w:r>
      <w:r>
        <w:rPr>
          <w:i/>
          <w:sz w:val="22"/>
          <w:lang w:eastAsia="zh-CN"/>
        </w:rPr>
        <w:t xml:space="preserve">from the codebook subset restriction bitmap of length </w:t>
      </w:r>
      <w:proofErr w:type="spellStart"/>
      <w:r>
        <w:rPr>
          <w:i/>
          <w:sz w:val="22"/>
          <w:lang w:eastAsia="zh-CN"/>
        </w:rPr>
        <w:t>N</w:t>
      </w:r>
      <w:r w:rsidRPr="00EA1787">
        <w:rPr>
          <w:i/>
          <w:sz w:val="22"/>
          <w:vertAlign w:val="subscript"/>
          <w:lang w:eastAsia="zh-CN"/>
        </w:rPr>
        <w:t>1</w:t>
      </w:r>
      <w:r>
        <w:rPr>
          <w:i/>
          <w:sz w:val="22"/>
          <w:lang w:eastAsia="zh-CN"/>
        </w:rPr>
        <w:t>N</w:t>
      </w:r>
      <w:r w:rsidRPr="00EA1787">
        <w:rPr>
          <w:i/>
          <w:sz w:val="22"/>
          <w:vertAlign w:val="subscript"/>
          <w:lang w:eastAsia="zh-CN"/>
        </w:rPr>
        <w:t>2</w:t>
      </w:r>
      <w:r>
        <w:rPr>
          <w:i/>
          <w:sz w:val="22"/>
          <w:lang w:eastAsia="zh-CN"/>
        </w:rPr>
        <w:t>O</w:t>
      </w:r>
      <w:r w:rsidRPr="00EA1787">
        <w:rPr>
          <w:i/>
          <w:sz w:val="22"/>
          <w:vertAlign w:val="subscript"/>
          <w:lang w:eastAsia="zh-CN"/>
        </w:rPr>
        <w:t>1</w:t>
      </w:r>
      <w:r>
        <w:rPr>
          <w:i/>
          <w:sz w:val="22"/>
          <w:lang w:eastAsia="zh-CN"/>
        </w:rPr>
        <w:t>O</w:t>
      </w:r>
      <w:r w:rsidRPr="00EA1787">
        <w:rPr>
          <w:i/>
          <w:sz w:val="22"/>
          <w:vertAlign w:val="subscript"/>
          <w:lang w:eastAsia="zh-CN"/>
        </w:rPr>
        <w:t>2</w:t>
      </w:r>
      <w:proofErr w:type="spellEnd"/>
      <w:r>
        <w:rPr>
          <w:i/>
          <w:sz w:val="22"/>
          <w:lang w:eastAsia="zh-CN"/>
        </w:rPr>
        <w:t xml:space="preserve"> is used for rank 3, 4 Type I codebooks </w:t>
      </w:r>
      <w:r w:rsidRPr="00886900">
        <w:rPr>
          <w:i/>
          <w:sz w:val="22"/>
          <w:lang w:val="en-US"/>
        </w:rPr>
        <w:t>for 16, 24 and 32 ports according to the following rule</w:t>
      </w:r>
    </w:p>
    <w:p w:rsidR="007E2597" w:rsidRPr="00110678" w:rsidRDefault="007E2597" w:rsidP="007E2597">
      <w:pPr>
        <w:jc w:val="both"/>
        <w:rPr>
          <w:sz w:val="22"/>
        </w:rPr>
      </w:pPr>
      <w:r>
        <w:rPr>
          <w:b/>
          <w:i/>
          <w:sz w:val="22"/>
          <w:szCs w:val="22"/>
        </w:rPr>
        <w:lastRenderedPageBreak/>
        <w:tab/>
      </w:r>
      <w:r w:rsidRPr="00616D09">
        <w:rPr>
          <w:b/>
          <w:i/>
          <w:sz w:val="22"/>
          <w:szCs w:val="22"/>
        </w:rPr>
        <w:t>Proposal</w:t>
      </w:r>
      <w:r>
        <w:rPr>
          <w:b/>
          <w:i/>
          <w:sz w:val="22"/>
          <w:szCs w:val="22"/>
        </w:rPr>
        <w:t xml:space="preserve"> 6</w:t>
      </w:r>
      <w:r w:rsidRPr="00616D09">
        <w:rPr>
          <w:b/>
          <w:i/>
          <w:sz w:val="22"/>
          <w:szCs w:val="22"/>
        </w:rPr>
        <w:t>:</w:t>
      </w:r>
      <w:r>
        <w:rPr>
          <w:b/>
          <w:i/>
          <w:sz w:val="22"/>
          <w:szCs w:val="22"/>
        </w:rPr>
        <w:t xml:space="preserve"> </w:t>
      </w:r>
      <w:r>
        <w:rPr>
          <w:i/>
          <w:sz w:val="22"/>
          <w:lang w:eastAsia="zh-CN"/>
        </w:rPr>
        <w:t>For Type I multi-panel codebooks with N</w:t>
      </w:r>
      <w:r w:rsidRPr="00D1095B">
        <w:rPr>
          <w:i/>
          <w:sz w:val="22"/>
          <w:vertAlign w:val="subscript"/>
          <w:lang w:eastAsia="zh-CN"/>
        </w:rPr>
        <w:t>g</w:t>
      </w:r>
      <w:r>
        <w:rPr>
          <w:i/>
          <w:sz w:val="22"/>
          <w:lang w:eastAsia="zh-CN"/>
        </w:rPr>
        <w:t xml:space="preserve"> = 2 beamforming vector restriction is represented as bitmap of length </w:t>
      </w:r>
      <w:proofErr w:type="spellStart"/>
      <w:r>
        <w:rPr>
          <w:i/>
          <w:sz w:val="22"/>
          <w:lang w:eastAsia="zh-CN"/>
        </w:rPr>
        <w:t>4·N</w:t>
      </w:r>
      <w:r w:rsidRPr="001054D0">
        <w:rPr>
          <w:i/>
          <w:sz w:val="22"/>
          <w:vertAlign w:val="subscript"/>
          <w:lang w:eastAsia="zh-CN"/>
        </w:rPr>
        <w:t>1</w:t>
      </w:r>
      <w:r>
        <w:rPr>
          <w:i/>
          <w:sz w:val="22"/>
          <w:lang w:eastAsia="zh-CN"/>
        </w:rPr>
        <w:t>N</w:t>
      </w:r>
      <w:r w:rsidRPr="001054D0">
        <w:rPr>
          <w:i/>
          <w:sz w:val="22"/>
          <w:vertAlign w:val="subscript"/>
          <w:lang w:eastAsia="zh-CN"/>
        </w:rPr>
        <w:t>2</w:t>
      </w:r>
      <w:r>
        <w:rPr>
          <w:i/>
          <w:sz w:val="22"/>
          <w:lang w:eastAsia="zh-CN"/>
        </w:rPr>
        <w:t>O</w:t>
      </w:r>
      <w:r w:rsidRPr="001054D0">
        <w:rPr>
          <w:i/>
          <w:sz w:val="22"/>
          <w:vertAlign w:val="subscript"/>
          <w:lang w:eastAsia="zh-CN"/>
        </w:rPr>
        <w:t>1</w:t>
      </w:r>
      <w:r>
        <w:rPr>
          <w:i/>
          <w:sz w:val="22"/>
          <w:lang w:eastAsia="zh-CN"/>
        </w:rPr>
        <w:t>O</w:t>
      </w:r>
      <w:r w:rsidRPr="001054D0">
        <w:rPr>
          <w:i/>
          <w:sz w:val="22"/>
          <w:vertAlign w:val="subscript"/>
          <w:lang w:eastAsia="zh-CN"/>
        </w:rPr>
        <w:t>2</w:t>
      </w:r>
      <w:proofErr w:type="spellEnd"/>
      <w:r>
        <w:rPr>
          <w:i/>
          <w:sz w:val="22"/>
          <w:lang w:eastAsia="zh-CN"/>
        </w:rPr>
        <w:t xml:space="preserve"> that covers all possible combinations of DFT beams and inter-panel co-phasing coefficient.</w:t>
      </w:r>
    </w:p>
    <w:p w:rsidR="007E2597" w:rsidRDefault="007E2597" w:rsidP="007E2597">
      <w:pPr>
        <w:jc w:val="both"/>
        <w:rPr>
          <w:i/>
          <w:sz w:val="22"/>
          <w:lang w:eastAsia="zh-CN"/>
        </w:rPr>
      </w:pPr>
      <w:r>
        <w:rPr>
          <w:b/>
          <w:i/>
          <w:sz w:val="22"/>
          <w:szCs w:val="22"/>
        </w:rPr>
        <w:tab/>
      </w:r>
      <w:r w:rsidRPr="00616D09">
        <w:rPr>
          <w:b/>
          <w:i/>
          <w:sz w:val="22"/>
          <w:szCs w:val="22"/>
        </w:rPr>
        <w:t>Proposal</w:t>
      </w:r>
      <w:r>
        <w:rPr>
          <w:b/>
          <w:i/>
          <w:sz w:val="22"/>
          <w:szCs w:val="22"/>
        </w:rPr>
        <w:t xml:space="preserve"> 7</w:t>
      </w:r>
      <w:r w:rsidRPr="00616D09">
        <w:rPr>
          <w:b/>
          <w:i/>
          <w:sz w:val="22"/>
          <w:szCs w:val="22"/>
        </w:rPr>
        <w:t>:</w:t>
      </w:r>
      <w:r>
        <w:rPr>
          <w:b/>
          <w:i/>
          <w:sz w:val="22"/>
          <w:szCs w:val="22"/>
        </w:rPr>
        <w:t xml:space="preserve"> </w:t>
      </w:r>
      <w:r>
        <w:rPr>
          <w:i/>
          <w:sz w:val="22"/>
          <w:lang w:eastAsia="zh-CN"/>
        </w:rPr>
        <w:t>For Type II CSI support two bitmaps for PMI restriction:</w:t>
      </w:r>
    </w:p>
    <w:p w:rsidR="007E2597" w:rsidRPr="002C089E" w:rsidRDefault="007E2597" w:rsidP="007E2597">
      <w:pPr>
        <w:pStyle w:val="ListParagraph"/>
        <w:numPr>
          <w:ilvl w:val="0"/>
          <w:numId w:val="9"/>
        </w:numPr>
        <w:jc w:val="both"/>
        <w:rPr>
          <w:rFonts w:ascii="Times New Roman" w:hAnsi="Times New Roman"/>
          <w:i/>
          <w:lang w:eastAsia="zh-CN"/>
        </w:rPr>
      </w:pPr>
      <w:r>
        <w:rPr>
          <w:rFonts w:ascii="Times New Roman" w:hAnsi="Times New Roman"/>
          <w:i/>
          <w:lang w:eastAsia="zh-CN"/>
        </w:rPr>
        <w:t>Bitmap for DFT beams with</w:t>
      </w:r>
      <w:r w:rsidRPr="007F0E5D">
        <w:rPr>
          <w:rFonts w:ascii="Times New Roman" w:hAnsi="Times New Roman"/>
          <w:i/>
          <w:lang w:eastAsia="zh-CN"/>
        </w:rPr>
        <w:t xml:space="preserve"> </w:t>
      </w:r>
      <w:r w:rsidRPr="007F0E5D">
        <w:rPr>
          <w:rFonts w:ascii="Times New Roman" w:eastAsia="SimSun" w:hAnsi="Times New Roman"/>
          <w:i/>
          <w:szCs w:val="20"/>
        </w:rPr>
        <w:t>WB beam amplitude scaling factor</w:t>
      </w:r>
      <w:r>
        <w:rPr>
          <w:rFonts w:ascii="Times New Roman" w:hAnsi="Times New Roman"/>
          <w:i/>
          <w:lang w:eastAsia="zh-CN"/>
        </w:rPr>
        <w:t xml:space="preserve"> </w:t>
      </w:r>
      <w:r w:rsidRPr="00300CFC">
        <w:rPr>
          <w:position w:val="-10"/>
        </w:rPr>
        <w:object w:dxaOrig="560" w:dyaOrig="360">
          <v:shape id="_x0000_i1044" type="#_x0000_t75" style="width:27.95pt;height:18.25pt" o:ole="">
            <v:imagedata r:id="rId38" o:title=""/>
          </v:shape>
          <o:OLEObject Type="Embed" ProgID="Equation.3" ShapeID="_x0000_i1044" DrawAspect="Content" ObjectID="_1566711185" r:id="rId52"/>
        </w:object>
      </w:r>
      <w:r>
        <w:rPr>
          <w:rFonts w:ascii="Times New Roman" w:hAnsi="Times New Roman"/>
          <w:i/>
          <w:lang w:eastAsia="zh-CN"/>
        </w:rPr>
        <w:t>≥ P</w:t>
      </w:r>
    </w:p>
    <w:p w:rsidR="007E2597" w:rsidRPr="002C089E" w:rsidRDefault="007E2597" w:rsidP="007E2597">
      <w:pPr>
        <w:pStyle w:val="ListParagraph"/>
        <w:numPr>
          <w:ilvl w:val="0"/>
          <w:numId w:val="9"/>
        </w:numPr>
        <w:spacing w:after="240"/>
        <w:jc w:val="both"/>
        <w:rPr>
          <w:rFonts w:ascii="Times New Roman" w:hAnsi="Times New Roman"/>
          <w:i/>
          <w:lang w:eastAsia="zh-CN"/>
        </w:rPr>
      </w:pPr>
      <w:r>
        <w:rPr>
          <w:rFonts w:ascii="Times New Roman" w:hAnsi="Times New Roman"/>
          <w:i/>
          <w:lang w:eastAsia="zh-CN"/>
        </w:rPr>
        <w:t>Bitmap for DFT beams with</w:t>
      </w:r>
      <w:r w:rsidRPr="007F0E5D">
        <w:rPr>
          <w:rFonts w:ascii="Times New Roman" w:hAnsi="Times New Roman"/>
          <w:i/>
          <w:lang w:eastAsia="zh-CN"/>
        </w:rPr>
        <w:t xml:space="preserve"> </w:t>
      </w:r>
      <w:r w:rsidRPr="007F0E5D">
        <w:rPr>
          <w:rFonts w:ascii="Times New Roman" w:eastAsia="SimSun" w:hAnsi="Times New Roman"/>
          <w:i/>
          <w:szCs w:val="20"/>
        </w:rPr>
        <w:t>WB beam amplitude scaling factor</w:t>
      </w:r>
      <w:r>
        <w:rPr>
          <w:rFonts w:ascii="Times New Roman" w:hAnsi="Times New Roman"/>
          <w:i/>
          <w:lang w:eastAsia="zh-CN"/>
        </w:rPr>
        <w:t xml:space="preserve"> </w:t>
      </w:r>
      <w:r w:rsidRPr="00300CFC">
        <w:rPr>
          <w:position w:val="-10"/>
        </w:rPr>
        <w:object w:dxaOrig="560" w:dyaOrig="360">
          <v:shape id="_x0000_i1045" type="#_x0000_t75" style="width:27.95pt;height:18.25pt" o:ole="">
            <v:imagedata r:id="rId40" o:title=""/>
          </v:shape>
          <o:OLEObject Type="Embed" ProgID="Equation.3" ShapeID="_x0000_i1045" DrawAspect="Content" ObjectID="_1566711186" r:id="rId53"/>
        </w:object>
      </w:r>
      <w:r>
        <w:rPr>
          <w:rFonts w:ascii="Times New Roman" w:hAnsi="Times New Roman"/>
          <w:i/>
          <w:lang w:eastAsia="zh-CN"/>
        </w:rPr>
        <w:t>&lt; P</w:t>
      </w:r>
    </w:p>
    <w:p w:rsidR="007E2597" w:rsidRPr="00616D09" w:rsidRDefault="007E2597" w:rsidP="007E2597">
      <w:pPr>
        <w:jc w:val="both"/>
        <w:rPr>
          <w:b/>
          <w:i/>
          <w:sz w:val="22"/>
          <w:szCs w:val="22"/>
        </w:rPr>
      </w:pPr>
      <w:r>
        <w:rPr>
          <w:b/>
          <w:i/>
          <w:sz w:val="22"/>
          <w:szCs w:val="22"/>
        </w:rPr>
        <w:tab/>
      </w:r>
      <w:r w:rsidRPr="004C5E87">
        <w:rPr>
          <w:b/>
          <w:i/>
          <w:sz w:val="22"/>
          <w:szCs w:val="22"/>
        </w:rPr>
        <w:t>Proposal 8:</w:t>
      </w:r>
    </w:p>
    <w:p w:rsidR="007E2597" w:rsidRDefault="007E2597" w:rsidP="007E2597">
      <w:pPr>
        <w:pStyle w:val="ListParagraph"/>
        <w:numPr>
          <w:ilvl w:val="0"/>
          <w:numId w:val="14"/>
        </w:numPr>
        <w:jc w:val="both"/>
        <w:rPr>
          <w:rFonts w:ascii="Times New Roman" w:hAnsi="Times New Roman"/>
          <w:i/>
          <w:lang w:eastAsia="zh-CN"/>
        </w:rPr>
      </w:pPr>
      <w:r>
        <w:rPr>
          <w:rFonts w:ascii="Times New Roman" w:hAnsi="Times New Roman"/>
          <w:i/>
          <w:lang w:eastAsia="zh-CN"/>
        </w:rPr>
        <w:t>NR</w:t>
      </w:r>
      <w:r w:rsidRPr="00616D09">
        <w:rPr>
          <w:rFonts w:ascii="Times New Roman" w:hAnsi="Times New Roman"/>
          <w:i/>
          <w:lang w:eastAsia="zh-CN"/>
        </w:rPr>
        <w:t xml:space="preserve"> </w:t>
      </w:r>
      <w:r>
        <w:rPr>
          <w:rFonts w:ascii="Times New Roman" w:hAnsi="Times New Roman"/>
          <w:i/>
          <w:lang w:eastAsia="zh-CN"/>
        </w:rPr>
        <w:t>should support</w:t>
      </w:r>
      <w:r w:rsidRPr="00616D09">
        <w:rPr>
          <w:rFonts w:ascii="Times New Roman" w:hAnsi="Times New Roman"/>
          <w:i/>
          <w:lang w:eastAsia="zh-CN"/>
        </w:rPr>
        <w:t xml:space="preserve"> beam broadening function</w:t>
      </w:r>
      <w:r>
        <w:rPr>
          <w:rFonts w:ascii="Times New Roman" w:hAnsi="Times New Roman"/>
          <w:i/>
          <w:lang w:eastAsia="zh-CN"/>
        </w:rPr>
        <w:t xml:space="preserve"> to improve the performance in high mobility scenarios. </w:t>
      </w:r>
    </w:p>
    <w:p w:rsidR="007E2597" w:rsidRDefault="007E2597" w:rsidP="007E2597">
      <w:pPr>
        <w:pStyle w:val="ListParagraph"/>
        <w:numPr>
          <w:ilvl w:val="0"/>
          <w:numId w:val="14"/>
        </w:numPr>
        <w:jc w:val="both"/>
        <w:rPr>
          <w:rFonts w:ascii="Times New Roman" w:hAnsi="Times New Roman"/>
          <w:i/>
          <w:lang w:eastAsia="zh-CN"/>
        </w:rPr>
      </w:pPr>
      <w:r>
        <w:rPr>
          <w:rFonts w:ascii="Times New Roman" w:hAnsi="Times New Roman"/>
          <w:i/>
          <w:lang w:eastAsia="zh-CN"/>
        </w:rPr>
        <w:t>Three options for beam broadening can be considered:</w:t>
      </w:r>
    </w:p>
    <w:p w:rsidR="007E2597" w:rsidRDefault="007E2597" w:rsidP="007E2597">
      <w:pPr>
        <w:pStyle w:val="ListParagraph"/>
        <w:numPr>
          <w:ilvl w:val="1"/>
          <w:numId w:val="14"/>
        </w:numPr>
        <w:jc w:val="both"/>
        <w:rPr>
          <w:rFonts w:ascii="Times New Roman" w:hAnsi="Times New Roman"/>
          <w:i/>
          <w:lang w:eastAsia="zh-CN"/>
        </w:rPr>
      </w:pPr>
      <w:r>
        <w:rPr>
          <w:rFonts w:ascii="Times New Roman" w:hAnsi="Times New Roman"/>
          <w:i/>
          <w:lang w:eastAsia="zh-CN"/>
        </w:rPr>
        <w:t>Beam broadening  function in the codebook</w:t>
      </w:r>
    </w:p>
    <w:p w:rsidR="007E2597" w:rsidRDefault="007E2597" w:rsidP="007E2597">
      <w:pPr>
        <w:pStyle w:val="ListParagraph"/>
        <w:numPr>
          <w:ilvl w:val="1"/>
          <w:numId w:val="14"/>
        </w:numPr>
        <w:jc w:val="both"/>
        <w:rPr>
          <w:rFonts w:ascii="Times New Roman" w:hAnsi="Times New Roman"/>
          <w:i/>
          <w:lang w:eastAsia="zh-CN"/>
        </w:rPr>
      </w:pPr>
      <w:r>
        <w:rPr>
          <w:rFonts w:ascii="Times New Roman" w:hAnsi="Times New Roman"/>
          <w:i/>
          <w:lang w:eastAsia="zh-CN"/>
        </w:rPr>
        <w:t>Precoding of CSI-RS using beam broadening function</w:t>
      </w:r>
    </w:p>
    <w:p w:rsidR="007E2597" w:rsidRDefault="007E2597" w:rsidP="007E2597">
      <w:pPr>
        <w:pStyle w:val="ListParagraph"/>
        <w:numPr>
          <w:ilvl w:val="1"/>
          <w:numId w:val="14"/>
        </w:numPr>
        <w:jc w:val="both"/>
        <w:rPr>
          <w:rFonts w:ascii="Times New Roman" w:hAnsi="Times New Roman"/>
          <w:i/>
          <w:lang w:eastAsia="zh-CN"/>
        </w:rPr>
      </w:pPr>
      <w:r>
        <w:rPr>
          <w:rFonts w:ascii="Times New Roman" w:hAnsi="Times New Roman"/>
          <w:i/>
          <w:lang w:eastAsia="zh-CN"/>
        </w:rPr>
        <w:t xml:space="preserve">Periodic CSI reporting using subset of CSI-RS antenna port </w:t>
      </w:r>
    </w:p>
    <w:p w:rsidR="007E2597" w:rsidRPr="007E2597" w:rsidRDefault="007E2597" w:rsidP="00004D40">
      <w:pPr>
        <w:rPr>
          <w:sz w:val="22"/>
          <w:lang w:val="en-US"/>
        </w:rPr>
      </w:pPr>
    </w:p>
    <w:p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rsidR="00FD2C85" w:rsidRPr="00004D40" w:rsidRDefault="00FD2C85" w:rsidP="00FD2C85">
      <w:pPr>
        <w:numPr>
          <w:ilvl w:val="0"/>
          <w:numId w:val="2"/>
        </w:numPr>
        <w:rPr>
          <w:sz w:val="22"/>
          <w:lang w:eastAsia="zh-CN"/>
        </w:rPr>
      </w:pPr>
      <w:bookmarkStart w:id="3" w:name="_Ref484182732"/>
      <w:proofErr w:type="spellStart"/>
      <w:r w:rsidRPr="00004D40">
        <w:rPr>
          <w:sz w:val="22"/>
          <w:lang w:eastAsia="zh-CN"/>
        </w:rPr>
        <w:t>RAN1</w:t>
      </w:r>
      <w:proofErr w:type="spellEnd"/>
      <w:r w:rsidRPr="00004D40">
        <w:rPr>
          <w:sz w:val="22"/>
          <w:lang w:eastAsia="zh-CN"/>
        </w:rPr>
        <w:t xml:space="preserve"> Chairman’s Notes, </w:t>
      </w:r>
      <w:proofErr w:type="spellStart"/>
      <w:r w:rsidRPr="00004D40">
        <w:rPr>
          <w:sz w:val="22"/>
          <w:lang w:eastAsia="zh-CN"/>
        </w:rPr>
        <w:t>3GPP</w:t>
      </w:r>
      <w:proofErr w:type="spellEnd"/>
      <w:r w:rsidRPr="00004D40">
        <w:rPr>
          <w:sz w:val="22"/>
          <w:lang w:eastAsia="zh-CN"/>
        </w:rPr>
        <w:t xml:space="preserve"> TSG RAN </w:t>
      </w:r>
      <w:proofErr w:type="spellStart"/>
      <w:r w:rsidRPr="00004D40">
        <w:rPr>
          <w:sz w:val="22"/>
          <w:lang w:eastAsia="zh-CN"/>
        </w:rPr>
        <w:t>WG1</w:t>
      </w:r>
      <w:proofErr w:type="spellEnd"/>
      <w:r w:rsidRPr="00004D40">
        <w:rPr>
          <w:sz w:val="22"/>
          <w:lang w:eastAsia="zh-CN"/>
        </w:rPr>
        <w:t xml:space="preserve"> Meeting #90, Prague, Czech Republic, 21st – 25th August 2017</w:t>
      </w:r>
    </w:p>
    <w:p w:rsidR="00FD2C85" w:rsidRPr="00004D40" w:rsidRDefault="00FD2C85" w:rsidP="00FD2C85">
      <w:pPr>
        <w:numPr>
          <w:ilvl w:val="0"/>
          <w:numId w:val="2"/>
        </w:numPr>
        <w:rPr>
          <w:sz w:val="22"/>
          <w:lang w:eastAsia="zh-CN"/>
        </w:rPr>
      </w:pPr>
      <w:proofErr w:type="spellStart"/>
      <w:r w:rsidRPr="00004D40">
        <w:rPr>
          <w:sz w:val="22"/>
          <w:lang w:eastAsia="zh-CN"/>
        </w:rPr>
        <w:t>R1</w:t>
      </w:r>
      <w:proofErr w:type="spellEnd"/>
      <w:r w:rsidRPr="00004D40">
        <w:rPr>
          <w:sz w:val="22"/>
          <w:lang w:eastAsia="zh-CN"/>
        </w:rPr>
        <w:t xml:space="preserve">-1715288 </w:t>
      </w:r>
      <w:proofErr w:type="spellStart"/>
      <w:r w:rsidRPr="00004D40">
        <w:rPr>
          <w:sz w:val="22"/>
          <w:lang w:eastAsia="zh-CN"/>
        </w:rPr>
        <w:t>WF</w:t>
      </w:r>
      <w:proofErr w:type="spellEnd"/>
      <w:r w:rsidRPr="00004D40">
        <w:rPr>
          <w:sz w:val="22"/>
          <w:lang w:eastAsia="zh-CN"/>
        </w:rPr>
        <w:t xml:space="preserve"> on CSI Format Design, </w:t>
      </w:r>
      <w:proofErr w:type="spellStart"/>
      <w:r w:rsidRPr="00004D40">
        <w:rPr>
          <w:sz w:val="22"/>
          <w:lang w:eastAsia="zh-CN"/>
        </w:rPr>
        <w:t>3GPP</w:t>
      </w:r>
      <w:proofErr w:type="spellEnd"/>
      <w:r w:rsidRPr="00004D40">
        <w:rPr>
          <w:sz w:val="22"/>
          <w:lang w:eastAsia="zh-CN"/>
        </w:rPr>
        <w:t xml:space="preserve"> TSG RAN </w:t>
      </w:r>
      <w:proofErr w:type="spellStart"/>
      <w:r w:rsidRPr="00004D40">
        <w:rPr>
          <w:sz w:val="22"/>
          <w:lang w:eastAsia="zh-CN"/>
        </w:rPr>
        <w:t>WG1</w:t>
      </w:r>
      <w:proofErr w:type="spellEnd"/>
      <w:r w:rsidRPr="00004D40">
        <w:rPr>
          <w:sz w:val="22"/>
          <w:lang w:eastAsia="zh-CN"/>
        </w:rPr>
        <w:t xml:space="preserve"> Meeting #90, Prague, P.R. </w:t>
      </w:r>
      <w:proofErr w:type="spellStart"/>
      <w:r w:rsidRPr="00004D40">
        <w:rPr>
          <w:sz w:val="22"/>
          <w:lang w:eastAsia="zh-CN"/>
        </w:rPr>
        <w:t>Czechia</w:t>
      </w:r>
      <w:proofErr w:type="spellEnd"/>
      <w:r w:rsidRPr="00004D40">
        <w:rPr>
          <w:sz w:val="22"/>
          <w:lang w:eastAsia="zh-CN"/>
        </w:rPr>
        <w:t>, 21st  – 25th  August 2017</w:t>
      </w:r>
    </w:p>
    <w:p w:rsidR="000A5CDF" w:rsidRPr="00394FA9" w:rsidRDefault="00165D3A" w:rsidP="00165D3A">
      <w:pPr>
        <w:numPr>
          <w:ilvl w:val="0"/>
          <w:numId w:val="2"/>
        </w:numPr>
        <w:rPr>
          <w:sz w:val="22"/>
          <w:szCs w:val="22"/>
          <w:lang w:val="en-US" w:eastAsia="ja-JP"/>
        </w:rPr>
      </w:pPr>
      <w:proofErr w:type="spellStart"/>
      <w:r w:rsidRPr="00165D3A">
        <w:rPr>
          <w:sz w:val="22"/>
          <w:lang w:eastAsia="zh-CN"/>
        </w:rPr>
        <w:t>RAN1</w:t>
      </w:r>
      <w:proofErr w:type="spellEnd"/>
      <w:r w:rsidRPr="00165D3A">
        <w:rPr>
          <w:sz w:val="22"/>
          <w:lang w:eastAsia="zh-CN"/>
        </w:rPr>
        <w:t xml:space="preserve"> Chairman’s Notes</w:t>
      </w:r>
      <w:r w:rsidR="00BA3E03" w:rsidRPr="001818A9">
        <w:rPr>
          <w:sz w:val="22"/>
          <w:lang w:eastAsia="zh-CN"/>
        </w:rPr>
        <w:t xml:space="preserve">, </w:t>
      </w:r>
      <w:proofErr w:type="spellStart"/>
      <w:r w:rsidR="00BA3E03" w:rsidRPr="001818A9">
        <w:rPr>
          <w:sz w:val="22"/>
          <w:lang w:eastAsia="zh-CN"/>
        </w:rPr>
        <w:t>3GPP</w:t>
      </w:r>
      <w:proofErr w:type="spellEnd"/>
      <w:r w:rsidR="00BA3E03" w:rsidRPr="001818A9">
        <w:rPr>
          <w:sz w:val="22"/>
          <w:lang w:eastAsia="zh-CN"/>
        </w:rPr>
        <w:t xml:space="preserve"> TSG RAN </w:t>
      </w:r>
      <w:proofErr w:type="spellStart"/>
      <w:r w:rsidR="00BA3E03" w:rsidRPr="001818A9">
        <w:rPr>
          <w:sz w:val="22"/>
          <w:lang w:eastAsia="zh-CN"/>
        </w:rPr>
        <w:t>WG1</w:t>
      </w:r>
      <w:proofErr w:type="spellEnd"/>
      <w:r w:rsidR="00BA3E03" w:rsidRPr="001818A9">
        <w:rPr>
          <w:sz w:val="22"/>
          <w:lang w:eastAsia="zh-CN"/>
        </w:rPr>
        <w:t xml:space="preserve"> Meeting </w:t>
      </w:r>
      <w:r w:rsidR="00BA3E03">
        <w:rPr>
          <w:sz w:val="22"/>
          <w:lang w:eastAsia="zh-CN"/>
        </w:rPr>
        <w:t>#89</w:t>
      </w:r>
      <w:r w:rsidR="00BA3E03" w:rsidRPr="001818A9">
        <w:rPr>
          <w:sz w:val="22"/>
          <w:lang w:eastAsia="zh-CN"/>
        </w:rPr>
        <w:t xml:space="preserve">, </w:t>
      </w:r>
      <w:r w:rsidR="00BA3E03">
        <w:rPr>
          <w:sz w:val="22"/>
          <w:lang w:eastAsia="zh-CN"/>
        </w:rPr>
        <w:t>Hangzhou</w:t>
      </w:r>
      <w:r w:rsidR="00BA3E03" w:rsidRPr="001818A9">
        <w:rPr>
          <w:sz w:val="22"/>
          <w:lang w:eastAsia="zh-CN"/>
        </w:rPr>
        <w:t xml:space="preserve">, </w:t>
      </w:r>
      <w:r w:rsidR="00BA3E03">
        <w:rPr>
          <w:sz w:val="22"/>
          <w:lang w:eastAsia="zh-CN"/>
        </w:rPr>
        <w:t>China</w:t>
      </w:r>
      <w:r w:rsidR="00BA3E03" w:rsidRPr="001818A9">
        <w:rPr>
          <w:sz w:val="22"/>
          <w:lang w:eastAsia="zh-CN"/>
        </w:rPr>
        <w:t xml:space="preserve">, </w:t>
      </w:r>
      <w:r w:rsidR="00BA3E03">
        <w:rPr>
          <w:sz w:val="22"/>
          <w:lang w:eastAsia="zh-CN"/>
        </w:rPr>
        <w:t>15</w:t>
      </w:r>
      <w:r w:rsidR="00BA3E03" w:rsidRPr="001818A9">
        <w:rPr>
          <w:sz w:val="22"/>
          <w:lang w:eastAsia="zh-CN"/>
        </w:rPr>
        <w:t xml:space="preserve">th – </w:t>
      </w:r>
      <w:r w:rsidR="00BA3E03">
        <w:rPr>
          <w:sz w:val="22"/>
          <w:lang w:eastAsia="zh-CN"/>
        </w:rPr>
        <w:t>19</w:t>
      </w:r>
      <w:r w:rsidR="00BA3E03" w:rsidRPr="001818A9">
        <w:rPr>
          <w:sz w:val="22"/>
          <w:lang w:eastAsia="zh-CN"/>
        </w:rPr>
        <w:t xml:space="preserve">th </w:t>
      </w:r>
      <w:r w:rsidR="00BA3E03">
        <w:rPr>
          <w:sz w:val="22"/>
          <w:lang w:eastAsia="zh-CN"/>
        </w:rPr>
        <w:t>May</w:t>
      </w:r>
      <w:r w:rsidR="00BA3E03" w:rsidRPr="001818A9">
        <w:rPr>
          <w:sz w:val="22"/>
          <w:lang w:eastAsia="zh-CN"/>
        </w:rPr>
        <w:t xml:space="preserve"> 2017</w:t>
      </w:r>
      <w:bookmarkEnd w:id="3"/>
    </w:p>
    <w:p w:rsidR="00394FA9" w:rsidRPr="00165D3A" w:rsidRDefault="0039249C" w:rsidP="00004D40">
      <w:pPr>
        <w:numPr>
          <w:ilvl w:val="0"/>
          <w:numId w:val="2"/>
        </w:numPr>
        <w:rPr>
          <w:sz w:val="22"/>
          <w:szCs w:val="22"/>
          <w:lang w:val="en-US" w:eastAsia="ja-JP"/>
        </w:rPr>
      </w:pPr>
      <w:proofErr w:type="spellStart"/>
      <w:r w:rsidRPr="0039249C">
        <w:rPr>
          <w:sz w:val="22"/>
          <w:szCs w:val="22"/>
          <w:lang w:val="en-US" w:eastAsia="ja-JP"/>
        </w:rPr>
        <w:t>R1</w:t>
      </w:r>
      <w:proofErr w:type="spellEnd"/>
      <w:r w:rsidRPr="0039249C">
        <w:rPr>
          <w:sz w:val="22"/>
          <w:szCs w:val="22"/>
          <w:lang w:val="en-US" w:eastAsia="ja-JP"/>
        </w:rPr>
        <w:t>-1709232</w:t>
      </w:r>
      <w:r>
        <w:rPr>
          <w:sz w:val="22"/>
          <w:szCs w:val="22"/>
          <w:lang w:val="en-US" w:eastAsia="ja-JP"/>
        </w:rPr>
        <w:t xml:space="preserve"> </w:t>
      </w:r>
      <w:proofErr w:type="spellStart"/>
      <w:r w:rsidRPr="0039249C">
        <w:rPr>
          <w:sz w:val="22"/>
          <w:szCs w:val="22"/>
          <w:lang w:val="en-US" w:eastAsia="ja-JP"/>
        </w:rPr>
        <w:t>WF</w:t>
      </w:r>
      <w:proofErr w:type="spellEnd"/>
      <w:r w:rsidRPr="0039249C">
        <w:rPr>
          <w:sz w:val="22"/>
          <w:szCs w:val="22"/>
          <w:lang w:val="en-US" w:eastAsia="ja-JP"/>
        </w:rPr>
        <w:t xml:space="preserve"> on Type I and II CSI codebooks</w:t>
      </w:r>
      <w:r>
        <w:rPr>
          <w:sz w:val="22"/>
          <w:szCs w:val="22"/>
          <w:lang w:val="en-US" w:eastAsia="ja-JP"/>
        </w:rPr>
        <w:t>,</w:t>
      </w:r>
      <w:r w:rsidR="00004D40">
        <w:rPr>
          <w:sz w:val="22"/>
          <w:szCs w:val="22"/>
          <w:lang w:val="en-US" w:eastAsia="ja-JP"/>
        </w:rPr>
        <w:t xml:space="preserve"> </w:t>
      </w:r>
      <w:proofErr w:type="spellStart"/>
      <w:r w:rsidR="00004D40">
        <w:rPr>
          <w:sz w:val="22"/>
          <w:szCs w:val="22"/>
          <w:lang w:val="en-US" w:eastAsia="ja-JP"/>
        </w:rPr>
        <w:t>3GPP</w:t>
      </w:r>
      <w:proofErr w:type="spellEnd"/>
      <w:r w:rsidR="00004D40">
        <w:rPr>
          <w:sz w:val="22"/>
          <w:szCs w:val="22"/>
          <w:lang w:val="en-US" w:eastAsia="ja-JP"/>
        </w:rPr>
        <w:t xml:space="preserve"> TSG RAN </w:t>
      </w:r>
      <w:proofErr w:type="spellStart"/>
      <w:r w:rsidR="00004D40">
        <w:rPr>
          <w:sz w:val="22"/>
          <w:szCs w:val="22"/>
          <w:lang w:val="en-US" w:eastAsia="ja-JP"/>
        </w:rPr>
        <w:t>WG1</w:t>
      </w:r>
      <w:proofErr w:type="spellEnd"/>
      <w:r w:rsidR="00004D40">
        <w:rPr>
          <w:sz w:val="22"/>
          <w:szCs w:val="22"/>
          <w:lang w:val="en-US" w:eastAsia="ja-JP"/>
        </w:rPr>
        <w:t xml:space="preserve"> Meeting #89,</w:t>
      </w:r>
      <w:r>
        <w:rPr>
          <w:sz w:val="22"/>
          <w:szCs w:val="22"/>
          <w:lang w:val="en-US" w:eastAsia="ja-JP"/>
        </w:rPr>
        <w:t xml:space="preserve"> </w:t>
      </w:r>
      <w:r w:rsidRPr="0039249C">
        <w:rPr>
          <w:bCs/>
          <w:sz w:val="22"/>
          <w:szCs w:val="22"/>
          <w:lang w:eastAsia="ja-JP"/>
        </w:rPr>
        <w:t>Hangzhou, China, 15</w:t>
      </w:r>
      <w:r w:rsidRPr="0039249C">
        <w:rPr>
          <w:bCs/>
          <w:sz w:val="22"/>
          <w:szCs w:val="22"/>
          <w:vertAlign w:val="superscript"/>
          <w:lang w:eastAsia="ja-JP"/>
        </w:rPr>
        <w:t>th</w:t>
      </w:r>
      <w:r w:rsidRPr="0039249C">
        <w:rPr>
          <w:bCs/>
          <w:sz w:val="22"/>
          <w:szCs w:val="22"/>
          <w:lang w:eastAsia="ja-JP"/>
        </w:rPr>
        <w:t xml:space="preserve"> – 19</w:t>
      </w:r>
      <w:r w:rsidRPr="0039249C">
        <w:rPr>
          <w:bCs/>
          <w:sz w:val="22"/>
          <w:szCs w:val="22"/>
          <w:vertAlign w:val="superscript"/>
          <w:lang w:eastAsia="ja-JP"/>
        </w:rPr>
        <w:t>th</w:t>
      </w:r>
      <w:r w:rsidRPr="0039249C">
        <w:rPr>
          <w:bCs/>
          <w:sz w:val="22"/>
          <w:szCs w:val="22"/>
          <w:lang w:eastAsia="ja-JP"/>
        </w:rPr>
        <w:t xml:space="preserve">  May 2017</w:t>
      </w:r>
    </w:p>
    <w:p w:rsidR="00902DD5" w:rsidRDefault="008B6067" w:rsidP="00902DD5">
      <w:pPr>
        <w:pStyle w:val="Heading1"/>
        <w:pBdr>
          <w:top w:val="single" w:sz="12" w:space="4" w:color="auto"/>
        </w:pBdr>
        <w:ind w:left="0" w:firstLine="0"/>
        <w:rPr>
          <w:rFonts w:cs="Arial"/>
          <w:lang w:val="en-US"/>
        </w:rPr>
      </w:pPr>
      <w:r w:rsidRPr="00902DD5">
        <w:rPr>
          <w:noProof/>
          <w:lang w:val="ru-RU" w:eastAsia="ru-RU"/>
        </w:rPr>
        <w:lastRenderedPageBreak/>
        <w:drawing>
          <wp:anchor distT="0" distB="0" distL="114300" distR="114300" simplePos="0" relativeHeight="251661312" behindDoc="0" locked="0" layoutInCell="1" allowOverlap="1">
            <wp:simplePos x="0" y="0"/>
            <wp:positionH relativeFrom="column">
              <wp:posOffset>3010535</wp:posOffset>
            </wp:positionH>
            <wp:positionV relativeFrom="paragraph">
              <wp:posOffset>3364865</wp:posOffset>
            </wp:positionV>
            <wp:extent cx="3863340" cy="289623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863340" cy="28962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2DD5">
        <w:rPr>
          <w:noProof/>
          <w:lang w:val="ru-RU" w:eastAsia="ru-RU"/>
        </w:rPr>
        <w:drawing>
          <wp:anchor distT="0" distB="0" distL="114300" distR="114300" simplePos="0" relativeHeight="251663360" behindDoc="0" locked="0" layoutInCell="1" allowOverlap="1" wp14:anchorId="2EE5BB46" wp14:editId="3E4E4512">
            <wp:simplePos x="0" y="0"/>
            <wp:positionH relativeFrom="column">
              <wp:posOffset>-549910</wp:posOffset>
            </wp:positionH>
            <wp:positionV relativeFrom="paragraph">
              <wp:posOffset>3362325</wp:posOffset>
            </wp:positionV>
            <wp:extent cx="3855085" cy="2891155"/>
            <wp:effectExtent l="0" t="0" r="0" b="4445"/>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3855085" cy="28911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2DD5">
        <w:rPr>
          <w:noProof/>
          <w:lang w:val="ru-RU" w:eastAsia="ru-RU"/>
        </w:rPr>
        <w:drawing>
          <wp:anchor distT="0" distB="0" distL="114300" distR="114300" simplePos="0" relativeHeight="251659264" behindDoc="0" locked="0" layoutInCell="1" allowOverlap="1">
            <wp:simplePos x="0" y="0"/>
            <wp:positionH relativeFrom="column">
              <wp:posOffset>3072765</wp:posOffset>
            </wp:positionH>
            <wp:positionV relativeFrom="paragraph">
              <wp:posOffset>392430</wp:posOffset>
            </wp:positionV>
            <wp:extent cx="3854450" cy="2891155"/>
            <wp:effectExtent l="0" t="0" r="0" b="444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854450" cy="28911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2DD5">
        <w:rPr>
          <w:noProof/>
          <w:lang w:val="ru-RU" w:eastAsia="ru-RU"/>
        </w:rPr>
        <w:drawing>
          <wp:anchor distT="0" distB="0" distL="114300" distR="114300" simplePos="0" relativeHeight="251658240" behindDoc="0" locked="0" layoutInCell="1" allowOverlap="1">
            <wp:simplePos x="0" y="0"/>
            <wp:positionH relativeFrom="column">
              <wp:posOffset>-547370</wp:posOffset>
            </wp:positionH>
            <wp:positionV relativeFrom="paragraph">
              <wp:posOffset>392430</wp:posOffset>
            </wp:positionV>
            <wp:extent cx="3855085" cy="2891155"/>
            <wp:effectExtent l="0" t="0" r="0"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855085" cy="2891155"/>
                    </a:xfrm>
                    <a:prstGeom prst="rect">
                      <a:avLst/>
                    </a:prstGeom>
                    <a:noFill/>
                    <a:ln>
                      <a:noFill/>
                    </a:ln>
                  </pic:spPr>
                </pic:pic>
              </a:graphicData>
            </a:graphic>
            <wp14:sizeRelH relativeFrom="page">
              <wp14:pctWidth>0</wp14:pctWidth>
            </wp14:sizeRelH>
            <wp14:sizeRelV relativeFrom="page">
              <wp14:pctHeight>0</wp14:pctHeight>
            </wp14:sizeRelV>
          </wp:anchor>
        </w:drawing>
      </w:r>
      <w:r w:rsidR="00902DD5">
        <w:rPr>
          <w:rFonts w:cs="Arial"/>
          <w:lang w:val="en-US"/>
        </w:rPr>
        <w:t>Appendix</w:t>
      </w:r>
    </w:p>
    <w:p w:rsidR="00031675" w:rsidRPr="00BA1CDD" w:rsidRDefault="00902DD5" w:rsidP="008B6067">
      <w:pPr>
        <w:spacing w:after="0"/>
        <w:rPr>
          <w:sz w:val="14"/>
          <w:lang w:val="en-US"/>
        </w:rPr>
      </w:pPr>
      <w:r w:rsidRPr="00902DD5">
        <w:rPr>
          <w:lang w:val="en-US"/>
        </w:rPr>
        <w:t xml:space="preserve">   </w:t>
      </w:r>
    </w:p>
    <w:p w:rsidR="008B6067" w:rsidRPr="00BA1CDD" w:rsidRDefault="008B6067" w:rsidP="008B6067">
      <w:pPr>
        <w:pStyle w:val="Caption"/>
        <w:jc w:val="center"/>
        <w:rPr>
          <w:sz w:val="22"/>
        </w:rPr>
      </w:pPr>
      <w:r w:rsidRPr="00BA1CDD">
        <w:rPr>
          <w:sz w:val="22"/>
        </w:rPr>
        <w:t xml:space="preserve">Figure </w:t>
      </w:r>
      <w:r w:rsidR="002879EE" w:rsidRPr="00BA1CDD">
        <w:rPr>
          <w:sz w:val="22"/>
        </w:rPr>
        <w:t>5</w:t>
      </w:r>
      <w:r w:rsidRPr="00BA1CDD">
        <w:rPr>
          <w:sz w:val="22"/>
        </w:rPr>
        <w:t xml:space="preserve">: Examples of </w:t>
      </w:r>
      <w:r w:rsidR="006564A5" w:rsidRPr="00BA1CDD">
        <w:rPr>
          <w:sz w:val="22"/>
        </w:rPr>
        <w:t>beam patterns for different beamforming vectors</w:t>
      </w:r>
      <w:r w:rsidRPr="00BA1CDD">
        <w:rPr>
          <w:sz w:val="22"/>
        </w:rPr>
        <w:t xml:space="preserve"> </w:t>
      </w:r>
    </w:p>
    <w:p w:rsidR="008B6067" w:rsidRPr="008B6067" w:rsidRDefault="008B6067" w:rsidP="00C85DD4">
      <w:pPr>
        <w:rPr>
          <w:szCs w:val="22"/>
          <w:lang w:eastAsia="ja-JP"/>
        </w:rPr>
      </w:pPr>
    </w:p>
    <w:sectPr w:rsidR="008B6067" w:rsidRPr="008B6067" w:rsidSect="00733B1F">
      <w:headerReference w:type="even" r:id="rId58"/>
      <w:footerReference w:type="even" r:id="rId59"/>
      <w:footerReference w:type="default" r:id="rId6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616E" w:rsidRDefault="00DC616E">
      <w:r>
        <w:separator/>
      </w:r>
    </w:p>
  </w:endnote>
  <w:endnote w:type="continuationSeparator" w:id="0">
    <w:p w:rsidR="00DC616E" w:rsidRDefault="00DC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Ericsson Capital T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74B" w:rsidRDefault="001D774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D774B" w:rsidRDefault="001D774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74B" w:rsidRDefault="001D774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519E0">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19E0">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616E" w:rsidRDefault="00DC616E">
      <w:r>
        <w:separator/>
      </w:r>
    </w:p>
  </w:footnote>
  <w:footnote w:type="continuationSeparator" w:id="0">
    <w:p w:rsidR="00DC616E" w:rsidRDefault="00DC61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74B" w:rsidRDefault="001D774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3F689E"/>
    <w:multiLevelType w:val="hybridMultilevel"/>
    <w:tmpl w:val="737609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D7833B9"/>
    <w:multiLevelType w:val="hybridMultilevel"/>
    <w:tmpl w:val="09F66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6" w15:restartNumberingAfterBreak="0">
    <w:nsid w:val="227F1DE9"/>
    <w:multiLevelType w:val="hybridMultilevel"/>
    <w:tmpl w:val="49FA54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C7A71BE"/>
    <w:multiLevelType w:val="hybridMultilevel"/>
    <w:tmpl w:val="87BEEF26"/>
    <w:lvl w:ilvl="0" w:tplc="4B149DBE">
      <w:start w:val="1"/>
      <w:numFmt w:val="bullet"/>
      <w:lvlText w:val="•"/>
      <w:lvlJc w:val="left"/>
      <w:pPr>
        <w:tabs>
          <w:tab w:val="num" w:pos="720"/>
        </w:tabs>
        <w:ind w:left="720" w:hanging="360"/>
      </w:pPr>
      <w:rPr>
        <w:rFonts w:ascii="Arial" w:hAnsi="Arial" w:hint="default"/>
      </w:rPr>
    </w:lvl>
    <w:lvl w:ilvl="1" w:tplc="1B18C558" w:tentative="1">
      <w:start w:val="1"/>
      <w:numFmt w:val="bullet"/>
      <w:lvlText w:val="•"/>
      <w:lvlJc w:val="left"/>
      <w:pPr>
        <w:tabs>
          <w:tab w:val="num" w:pos="1440"/>
        </w:tabs>
        <w:ind w:left="1440" w:hanging="360"/>
      </w:pPr>
      <w:rPr>
        <w:rFonts w:ascii="Arial" w:hAnsi="Arial" w:hint="default"/>
      </w:rPr>
    </w:lvl>
    <w:lvl w:ilvl="2" w:tplc="658AE71E">
      <w:start w:val="1"/>
      <w:numFmt w:val="bullet"/>
      <w:lvlText w:val="•"/>
      <w:lvlJc w:val="left"/>
      <w:pPr>
        <w:tabs>
          <w:tab w:val="num" w:pos="2160"/>
        </w:tabs>
        <w:ind w:left="2160" w:hanging="360"/>
      </w:pPr>
      <w:rPr>
        <w:rFonts w:ascii="Arial" w:hAnsi="Arial" w:hint="default"/>
      </w:rPr>
    </w:lvl>
    <w:lvl w:ilvl="3" w:tplc="189A14B0" w:tentative="1">
      <w:start w:val="1"/>
      <w:numFmt w:val="bullet"/>
      <w:lvlText w:val="•"/>
      <w:lvlJc w:val="left"/>
      <w:pPr>
        <w:tabs>
          <w:tab w:val="num" w:pos="2880"/>
        </w:tabs>
        <w:ind w:left="2880" w:hanging="360"/>
      </w:pPr>
      <w:rPr>
        <w:rFonts w:ascii="Arial" w:hAnsi="Arial" w:hint="default"/>
      </w:rPr>
    </w:lvl>
    <w:lvl w:ilvl="4" w:tplc="E3F6E3D2" w:tentative="1">
      <w:start w:val="1"/>
      <w:numFmt w:val="bullet"/>
      <w:lvlText w:val="•"/>
      <w:lvlJc w:val="left"/>
      <w:pPr>
        <w:tabs>
          <w:tab w:val="num" w:pos="3600"/>
        </w:tabs>
        <w:ind w:left="3600" w:hanging="360"/>
      </w:pPr>
      <w:rPr>
        <w:rFonts w:ascii="Arial" w:hAnsi="Arial" w:hint="default"/>
      </w:rPr>
    </w:lvl>
    <w:lvl w:ilvl="5" w:tplc="8280EFEC" w:tentative="1">
      <w:start w:val="1"/>
      <w:numFmt w:val="bullet"/>
      <w:lvlText w:val="•"/>
      <w:lvlJc w:val="left"/>
      <w:pPr>
        <w:tabs>
          <w:tab w:val="num" w:pos="4320"/>
        </w:tabs>
        <w:ind w:left="4320" w:hanging="360"/>
      </w:pPr>
      <w:rPr>
        <w:rFonts w:ascii="Arial" w:hAnsi="Arial" w:hint="default"/>
      </w:rPr>
    </w:lvl>
    <w:lvl w:ilvl="6" w:tplc="E33ADEFE" w:tentative="1">
      <w:start w:val="1"/>
      <w:numFmt w:val="bullet"/>
      <w:lvlText w:val="•"/>
      <w:lvlJc w:val="left"/>
      <w:pPr>
        <w:tabs>
          <w:tab w:val="num" w:pos="5040"/>
        </w:tabs>
        <w:ind w:left="5040" w:hanging="360"/>
      </w:pPr>
      <w:rPr>
        <w:rFonts w:ascii="Arial" w:hAnsi="Arial" w:hint="default"/>
      </w:rPr>
    </w:lvl>
    <w:lvl w:ilvl="7" w:tplc="75E2E848" w:tentative="1">
      <w:start w:val="1"/>
      <w:numFmt w:val="bullet"/>
      <w:lvlText w:val="•"/>
      <w:lvlJc w:val="left"/>
      <w:pPr>
        <w:tabs>
          <w:tab w:val="num" w:pos="5760"/>
        </w:tabs>
        <w:ind w:left="5760" w:hanging="360"/>
      </w:pPr>
      <w:rPr>
        <w:rFonts w:ascii="Arial" w:hAnsi="Arial" w:hint="default"/>
      </w:rPr>
    </w:lvl>
    <w:lvl w:ilvl="8" w:tplc="BB60EA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A43E64"/>
    <w:multiLevelType w:val="hybridMultilevel"/>
    <w:tmpl w:val="986279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44E4C87"/>
    <w:multiLevelType w:val="hybridMultilevel"/>
    <w:tmpl w:val="44C0D766"/>
    <w:lvl w:ilvl="0" w:tplc="EA66F98C">
      <w:start w:val="1"/>
      <w:numFmt w:val="bullet"/>
      <w:lvlText w:val="•"/>
      <w:lvlJc w:val="left"/>
      <w:pPr>
        <w:tabs>
          <w:tab w:val="num" w:pos="720"/>
        </w:tabs>
        <w:ind w:left="720" w:hanging="360"/>
      </w:pPr>
      <w:rPr>
        <w:rFonts w:ascii="Arial" w:hAnsi="Arial" w:hint="default"/>
      </w:rPr>
    </w:lvl>
    <w:lvl w:ilvl="1" w:tplc="1F4C19C2" w:tentative="1">
      <w:start w:val="1"/>
      <w:numFmt w:val="bullet"/>
      <w:lvlText w:val="•"/>
      <w:lvlJc w:val="left"/>
      <w:pPr>
        <w:tabs>
          <w:tab w:val="num" w:pos="1440"/>
        </w:tabs>
        <w:ind w:left="1440" w:hanging="360"/>
      </w:pPr>
      <w:rPr>
        <w:rFonts w:ascii="Arial" w:hAnsi="Arial" w:hint="default"/>
      </w:rPr>
    </w:lvl>
    <w:lvl w:ilvl="2" w:tplc="9B74241E" w:tentative="1">
      <w:start w:val="1"/>
      <w:numFmt w:val="bullet"/>
      <w:lvlText w:val="•"/>
      <w:lvlJc w:val="left"/>
      <w:pPr>
        <w:tabs>
          <w:tab w:val="num" w:pos="2160"/>
        </w:tabs>
        <w:ind w:left="2160" w:hanging="360"/>
      </w:pPr>
      <w:rPr>
        <w:rFonts w:ascii="Arial" w:hAnsi="Arial" w:hint="default"/>
      </w:rPr>
    </w:lvl>
    <w:lvl w:ilvl="3" w:tplc="EE3E48AC">
      <w:start w:val="1"/>
      <w:numFmt w:val="bullet"/>
      <w:lvlText w:val="•"/>
      <w:lvlJc w:val="left"/>
      <w:pPr>
        <w:tabs>
          <w:tab w:val="num" w:pos="2880"/>
        </w:tabs>
        <w:ind w:left="2880" w:hanging="360"/>
      </w:pPr>
      <w:rPr>
        <w:rFonts w:ascii="Arial" w:hAnsi="Arial" w:hint="default"/>
      </w:rPr>
    </w:lvl>
    <w:lvl w:ilvl="4" w:tplc="63AE7CFE" w:tentative="1">
      <w:start w:val="1"/>
      <w:numFmt w:val="bullet"/>
      <w:lvlText w:val="•"/>
      <w:lvlJc w:val="left"/>
      <w:pPr>
        <w:tabs>
          <w:tab w:val="num" w:pos="3600"/>
        </w:tabs>
        <w:ind w:left="3600" w:hanging="360"/>
      </w:pPr>
      <w:rPr>
        <w:rFonts w:ascii="Arial" w:hAnsi="Arial" w:hint="default"/>
      </w:rPr>
    </w:lvl>
    <w:lvl w:ilvl="5" w:tplc="8124BBB2" w:tentative="1">
      <w:start w:val="1"/>
      <w:numFmt w:val="bullet"/>
      <w:lvlText w:val="•"/>
      <w:lvlJc w:val="left"/>
      <w:pPr>
        <w:tabs>
          <w:tab w:val="num" w:pos="4320"/>
        </w:tabs>
        <w:ind w:left="4320" w:hanging="360"/>
      </w:pPr>
      <w:rPr>
        <w:rFonts w:ascii="Arial" w:hAnsi="Arial" w:hint="default"/>
      </w:rPr>
    </w:lvl>
    <w:lvl w:ilvl="6" w:tplc="479A514E" w:tentative="1">
      <w:start w:val="1"/>
      <w:numFmt w:val="bullet"/>
      <w:lvlText w:val="•"/>
      <w:lvlJc w:val="left"/>
      <w:pPr>
        <w:tabs>
          <w:tab w:val="num" w:pos="5040"/>
        </w:tabs>
        <w:ind w:left="5040" w:hanging="360"/>
      </w:pPr>
      <w:rPr>
        <w:rFonts w:ascii="Arial" w:hAnsi="Arial" w:hint="default"/>
      </w:rPr>
    </w:lvl>
    <w:lvl w:ilvl="7" w:tplc="A5842BA0" w:tentative="1">
      <w:start w:val="1"/>
      <w:numFmt w:val="bullet"/>
      <w:lvlText w:val="•"/>
      <w:lvlJc w:val="left"/>
      <w:pPr>
        <w:tabs>
          <w:tab w:val="num" w:pos="5760"/>
        </w:tabs>
        <w:ind w:left="5760" w:hanging="360"/>
      </w:pPr>
      <w:rPr>
        <w:rFonts w:ascii="Arial" w:hAnsi="Arial" w:hint="default"/>
      </w:rPr>
    </w:lvl>
    <w:lvl w:ilvl="8" w:tplc="046E31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CE33FC"/>
    <w:multiLevelType w:val="hybridMultilevel"/>
    <w:tmpl w:val="FCEC70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AAA241A"/>
    <w:multiLevelType w:val="hybridMultilevel"/>
    <w:tmpl w:val="4544947A"/>
    <w:lvl w:ilvl="0" w:tplc="79541F94">
      <w:start w:val="1"/>
      <w:numFmt w:val="bullet"/>
      <w:lvlText w:val="•"/>
      <w:lvlJc w:val="left"/>
      <w:pPr>
        <w:tabs>
          <w:tab w:val="num" w:pos="720"/>
        </w:tabs>
        <w:ind w:left="720" w:hanging="360"/>
      </w:pPr>
      <w:rPr>
        <w:rFonts w:ascii="Arial" w:hAnsi="Arial" w:hint="default"/>
      </w:rPr>
    </w:lvl>
    <w:lvl w:ilvl="1" w:tplc="F9A49B20" w:tentative="1">
      <w:start w:val="1"/>
      <w:numFmt w:val="bullet"/>
      <w:lvlText w:val="•"/>
      <w:lvlJc w:val="left"/>
      <w:pPr>
        <w:tabs>
          <w:tab w:val="num" w:pos="1440"/>
        </w:tabs>
        <w:ind w:left="1440" w:hanging="360"/>
      </w:pPr>
      <w:rPr>
        <w:rFonts w:ascii="Arial" w:hAnsi="Arial" w:hint="default"/>
      </w:rPr>
    </w:lvl>
    <w:lvl w:ilvl="2" w:tplc="AFAE5144">
      <w:start w:val="1"/>
      <w:numFmt w:val="bullet"/>
      <w:lvlText w:val="•"/>
      <w:lvlJc w:val="left"/>
      <w:pPr>
        <w:tabs>
          <w:tab w:val="num" w:pos="2160"/>
        </w:tabs>
        <w:ind w:left="2160" w:hanging="360"/>
      </w:pPr>
      <w:rPr>
        <w:rFonts w:ascii="Arial" w:hAnsi="Arial" w:hint="default"/>
      </w:rPr>
    </w:lvl>
    <w:lvl w:ilvl="3" w:tplc="F8FED18C" w:tentative="1">
      <w:start w:val="1"/>
      <w:numFmt w:val="bullet"/>
      <w:lvlText w:val="•"/>
      <w:lvlJc w:val="left"/>
      <w:pPr>
        <w:tabs>
          <w:tab w:val="num" w:pos="2880"/>
        </w:tabs>
        <w:ind w:left="2880" w:hanging="360"/>
      </w:pPr>
      <w:rPr>
        <w:rFonts w:ascii="Arial" w:hAnsi="Arial" w:hint="default"/>
      </w:rPr>
    </w:lvl>
    <w:lvl w:ilvl="4" w:tplc="807A69C4" w:tentative="1">
      <w:start w:val="1"/>
      <w:numFmt w:val="bullet"/>
      <w:lvlText w:val="•"/>
      <w:lvlJc w:val="left"/>
      <w:pPr>
        <w:tabs>
          <w:tab w:val="num" w:pos="3600"/>
        </w:tabs>
        <w:ind w:left="3600" w:hanging="360"/>
      </w:pPr>
      <w:rPr>
        <w:rFonts w:ascii="Arial" w:hAnsi="Arial" w:hint="default"/>
      </w:rPr>
    </w:lvl>
    <w:lvl w:ilvl="5" w:tplc="FF20F282" w:tentative="1">
      <w:start w:val="1"/>
      <w:numFmt w:val="bullet"/>
      <w:lvlText w:val="•"/>
      <w:lvlJc w:val="left"/>
      <w:pPr>
        <w:tabs>
          <w:tab w:val="num" w:pos="4320"/>
        </w:tabs>
        <w:ind w:left="4320" w:hanging="360"/>
      </w:pPr>
      <w:rPr>
        <w:rFonts w:ascii="Arial" w:hAnsi="Arial" w:hint="default"/>
      </w:rPr>
    </w:lvl>
    <w:lvl w:ilvl="6" w:tplc="26FA94C6" w:tentative="1">
      <w:start w:val="1"/>
      <w:numFmt w:val="bullet"/>
      <w:lvlText w:val="•"/>
      <w:lvlJc w:val="left"/>
      <w:pPr>
        <w:tabs>
          <w:tab w:val="num" w:pos="5040"/>
        </w:tabs>
        <w:ind w:left="5040" w:hanging="360"/>
      </w:pPr>
      <w:rPr>
        <w:rFonts w:ascii="Arial" w:hAnsi="Arial" w:hint="default"/>
      </w:rPr>
    </w:lvl>
    <w:lvl w:ilvl="7" w:tplc="E86877B2" w:tentative="1">
      <w:start w:val="1"/>
      <w:numFmt w:val="bullet"/>
      <w:lvlText w:val="•"/>
      <w:lvlJc w:val="left"/>
      <w:pPr>
        <w:tabs>
          <w:tab w:val="num" w:pos="5760"/>
        </w:tabs>
        <w:ind w:left="5760" w:hanging="360"/>
      </w:pPr>
      <w:rPr>
        <w:rFonts w:ascii="Arial" w:hAnsi="Arial" w:hint="default"/>
      </w:rPr>
    </w:lvl>
    <w:lvl w:ilvl="8" w:tplc="8BF24A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020B6B"/>
    <w:multiLevelType w:val="hybridMultilevel"/>
    <w:tmpl w:val="68F03690"/>
    <w:lvl w:ilvl="0" w:tplc="04190001">
      <w:start w:val="1"/>
      <w:numFmt w:val="bullet"/>
      <w:lvlText w:val=""/>
      <w:lvlJc w:val="left"/>
      <w:pPr>
        <w:ind w:left="778" w:hanging="360"/>
      </w:pPr>
      <w:rPr>
        <w:rFonts w:ascii="Symbol" w:hAnsi="Symbol"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15" w15:restartNumberingAfterBreak="0">
    <w:nsid w:val="52915743"/>
    <w:multiLevelType w:val="hybridMultilevel"/>
    <w:tmpl w:val="DBD07B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AC7946"/>
    <w:multiLevelType w:val="hybridMultilevel"/>
    <w:tmpl w:val="88EC669C"/>
    <w:lvl w:ilvl="0" w:tplc="D10A244E">
      <w:start w:val="1"/>
      <w:numFmt w:val="bullet"/>
      <w:lvlText w:val="›"/>
      <w:lvlJc w:val="left"/>
      <w:pPr>
        <w:tabs>
          <w:tab w:val="num" w:pos="720"/>
        </w:tabs>
        <w:ind w:left="720" w:hanging="360"/>
      </w:pPr>
      <w:rPr>
        <w:rFonts w:ascii="Ericsson Capital TT" w:hAnsi="Ericsson Capital TT" w:hint="default"/>
      </w:rPr>
    </w:lvl>
    <w:lvl w:ilvl="1" w:tplc="4D90189C" w:tentative="1">
      <w:start w:val="1"/>
      <w:numFmt w:val="bullet"/>
      <w:lvlText w:val="›"/>
      <w:lvlJc w:val="left"/>
      <w:pPr>
        <w:tabs>
          <w:tab w:val="num" w:pos="1440"/>
        </w:tabs>
        <w:ind w:left="1440" w:hanging="360"/>
      </w:pPr>
      <w:rPr>
        <w:rFonts w:ascii="Ericsson Capital TT" w:hAnsi="Ericsson Capital TT" w:hint="default"/>
      </w:rPr>
    </w:lvl>
    <w:lvl w:ilvl="2" w:tplc="86DC321C">
      <w:start w:val="1"/>
      <w:numFmt w:val="bullet"/>
      <w:lvlText w:val="›"/>
      <w:lvlJc w:val="left"/>
      <w:pPr>
        <w:tabs>
          <w:tab w:val="num" w:pos="2160"/>
        </w:tabs>
        <w:ind w:left="2160" w:hanging="360"/>
      </w:pPr>
      <w:rPr>
        <w:rFonts w:ascii="Ericsson Capital TT" w:hAnsi="Ericsson Capital TT" w:hint="default"/>
      </w:rPr>
    </w:lvl>
    <w:lvl w:ilvl="3" w:tplc="E9062E22" w:tentative="1">
      <w:start w:val="1"/>
      <w:numFmt w:val="bullet"/>
      <w:lvlText w:val="›"/>
      <w:lvlJc w:val="left"/>
      <w:pPr>
        <w:tabs>
          <w:tab w:val="num" w:pos="2880"/>
        </w:tabs>
        <w:ind w:left="2880" w:hanging="360"/>
      </w:pPr>
      <w:rPr>
        <w:rFonts w:ascii="Ericsson Capital TT" w:hAnsi="Ericsson Capital TT" w:hint="default"/>
      </w:rPr>
    </w:lvl>
    <w:lvl w:ilvl="4" w:tplc="44AC06F2" w:tentative="1">
      <w:start w:val="1"/>
      <w:numFmt w:val="bullet"/>
      <w:lvlText w:val="›"/>
      <w:lvlJc w:val="left"/>
      <w:pPr>
        <w:tabs>
          <w:tab w:val="num" w:pos="3600"/>
        </w:tabs>
        <w:ind w:left="3600" w:hanging="360"/>
      </w:pPr>
      <w:rPr>
        <w:rFonts w:ascii="Ericsson Capital TT" w:hAnsi="Ericsson Capital TT" w:hint="default"/>
      </w:rPr>
    </w:lvl>
    <w:lvl w:ilvl="5" w:tplc="E0ACD456" w:tentative="1">
      <w:start w:val="1"/>
      <w:numFmt w:val="bullet"/>
      <w:lvlText w:val="›"/>
      <w:lvlJc w:val="left"/>
      <w:pPr>
        <w:tabs>
          <w:tab w:val="num" w:pos="4320"/>
        </w:tabs>
        <w:ind w:left="4320" w:hanging="360"/>
      </w:pPr>
      <w:rPr>
        <w:rFonts w:ascii="Ericsson Capital TT" w:hAnsi="Ericsson Capital TT" w:hint="default"/>
      </w:rPr>
    </w:lvl>
    <w:lvl w:ilvl="6" w:tplc="907C6EEC" w:tentative="1">
      <w:start w:val="1"/>
      <w:numFmt w:val="bullet"/>
      <w:lvlText w:val="›"/>
      <w:lvlJc w:val="left"/>
      <w:pPr>
        <w:tabs>
          <w:tab w:val="num" w:pos="5040"/>
        </w:tabs>
        <w:ind w:left="5040" w:hanging="360"/>
      </w:pPr>
      <w:rPr>
        <w:rFonts w:ascii="Ericsson Capital TT" w:hAnsi="Ericsson Capital TT" w:hint="default"/>
      </w:rPr>
    </w:lvl>
    <w:lvl w:ilvl="7" w:tplc="D742B388" w:tentative="1">
      <w:start w:val="1"/>
      <w:numFmt w:val="bullet"/>
      <w:lvlText w:val="›"/>
      <w:lvlJc w:val="left"/>
      <w:pPr>
        <w:tabs>
          <w:tab w:val="num" w:pos="5760"/>
        </w:tabs>
        <w:ind w:left="5760" w:hanging="360"/>
      </w:pPr>
      <w:rPr>
        <w:rFonts w:ascii="Ericsson Capital TT" w:hAnsi="Ericsson Capital TT" w:hint="default"/>
      </w:rPr>
    </w:lvl>
    <w:lvl w:ilvl="8" w:tplc="E3E6952A" w:tentative="1">
      <w:start w:val="1"/>
      <w:numFmt w:val="bullet"/>
      <w:lvlText w:val="›"/>
      <w:lvlJc w:val="left"/>
      <w:pPr>
        <w:tabs>
          <w:tab w:val="num" w:pos="6480"/>
        </w:tabs>
        <w:ind w:left="6480" w:hanging="360"/>
      </w:pPr>
      <w:rPr>
        <w:rFonts w:ascii="Ericsson Capital TT" w:hAnsi="Ericsson Capital TT" w:hint="default"/>
      </w:rPr>
    </w:lvl>
  </w:abstractNum>
  <w:abstractNum w:abstractNumId="17" w15:restartNumberingAfterBreak="0">
    <w:nsid w:val="58DF2962"/>
    <w:multiLevelType w:val="hybridMultilevel"/>
    <w:tmpl w:val="BCD27E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3438CE"/>
    <w:multiLevelType w:val="multilevel"/>
    <w:tmpl w:val="A272723C"/>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560789"/>
    <w:multiLevelType w:val="hybridMultilevel"/>
    <w:tmpl w:val="A9FA6A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A615D30"/>
    <w:multiLevelType w:val="hybridMultilevel"/>
    <w:tmpl w:val="687CFA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7"/>
  </w:num>
  <w:num w:numId="7">
    <w:abstractNumId w:val="18"/>
  </w:num>
  <w:num w:numId="8">
    <w:abstractNumId w:val="19"/>
  </w:num>
  <w:num w:numId="9">
    <w:abstractNumId w:val="11"/>
  </w:num>
  <w:num w:numId="10">
    <w:abstractNumId w:val="15"/>
  </w:num>
  <w:num w:numId="11">
    <w:abstractNumId w:val="16"/>
  </w:num>
  <w:num w:numId="12">
    <w:abstractNumId w:val="1"/>
  </w:num>
  <w:num w:numId="13">
    <w:abstractNumId w:val="14"/>
  </w:num>
  <w:num w:numId="14">
    <w:abstractNumId w:val="3"/>
  </w:num>
  <w:num w:numId="15">
    <w:abstractNumId w:val="20"/>
  </w:num>
  <w:num w:numId="16">
    <w:abstractNumId w:val="8"/>
  </w:num>
  <w:num w:numId="17">
    <w:abstractNumId w:val="7"/>
  </w:num>
  <w:num w:numId="18">
    <w:abstractNumId w:val="13"/>
  </w:num>
  <w:num w:numId="19">
    <w:abstractNumId w:val="6"/>
  </w:num>
  <w:num w:numId="20">
    <w:abstractNumId w:val="10"/>
  </w:num>
  <w:num w:numId="2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0FA5"/>
    <w:rsid w:val="00001431"/>
    <w:rsid w:val="00001FC3"/>
    <w:rsid w:val="00002375"/>
    <w:rsid w:val="00002459"/>
    <w:rsid w:val="00002509"/>
    <w:rsid w:val="00002716"/>
    <w:rsid w:val="000029A6"/>
    <w:rsid w:val="00003131"/>
    <w:rsid w:val="00003155"/>
    <w:rsid w:val="00003772"/>
    <w:rsid w:val="000037FB"/>
    <w:rsid w:val="00004885"/>
    <w:rsid w:val="00004CD0"/>
    <w:rsid w:val="00004CE6"/>
    <w:rsid w:val="00004D40"/>
    <w:rsid w:val="00004D8C"/>
    <w:rsid w:val="00004DCB"/>
    <w:rsid w:val="000051F0"/>
    <w:rsid w:val="00005327"/>
    <w:rsid w:val="0000553B"/>
    <w:rsid w:val="00006009"/>
    <w:rsid w:val="00006780"/>
    <w:rsid w:val="0000689E"/>
    <w:rsid w:val="00006C0D"/>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412"/>
    <w:rsid w:val="00013633"/>
    <w:rsid w:val="000137FF"/>
    <w:rsid w:val="00013983"/>
    <w:rsid w:val="00013B63"/>
    <w:rsid w:val="000141F0"/>
    <w:rsid w:val="000159CB"/>
    <w:rsid w:val="00015BCB"/>
    <w:rsid w:val="000162B2"/>
    <w:rsid w:val="00016DCE"/>
    <w:rsid w:val="0001729B"/>
    <w:rsid w:val="00017309"/>
    <w:rsid w:val="000178B8"/>
    <w:rsid w:val="00017F48"/>
    <w:rsid w:val="00020331"/>
    <w:rsid w:val="000205C1"/>
    <w:rsid w:val="000208B8"/>
    <w:rsid w:val="00020936"/>
    <w:rsid w:val="00020D61"/>
    <w:rsid w:val="00020FFA"/>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675"/>
    <w:rsid w:val="00031734"/>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242"/>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6F"/>
    <w:rsid w:val="000418C8"/>
    <w:rsid w:val="0004190B"/>
    <w:rsid w:val="00041928"/>
    <w:rsid w:val="00041D7A"/>
    <w:rsid w:val="000426B1"/>
    <w:rsid w:val="00042BFC"/>
    <w:rsid w:val="000430CF"/>
    <w:rsid w:val="0004346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6FD"/>
    <w:rsid w:val="00051135"/>
    <w:rsid w:val="00051586"/>
    <w:rsid w:val="00051D7A"/>
    <w:rsid w:val="0005201C"/>
    <w:rsid w:val="0005291A"/>
    <w:rsid w:val="00052AE3"/>
    <w:rsid w:val="000531A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289D"/>
    <w:rsid w:val="000632B7"/>
    <w:rsid w:val="00063485"/>
    <w:rsid w:val="00063734"/>
    <w:rsid w:val="00063E29"/>
    <w:rsid w:val="00063F57"/>
    <w:rsid w:val="0006436D"/>
    <w:rsid w:val="0006480B"/>
    <w:rsid w:val="00064A2B"/>
    <w:rsid w:val="00064D36"/>
    <w:rsid w:val="0006549C"/>
    <w:rsid w:val="00065C1A"/>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5E1"/>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F3C"/>
    <w:rsid w:val="00082152"/>
    <w:rsid w:val="000825BC"/>
    <w:rsid w:val="000826FF"/>
    <w:rsid w:val="00082A49"/>
    <w:rsid w:val="00082EF5"/>
    <w:rsid w:val="00083322"/>
    <w:rsid w:val="00083391"/>
    <w:rsid w:val="00083788"/>
    <w:rsid w:val="000839CE"/>
    <w:rsid w:val="00083CD2"/>
    <w:rsid w:val="00083EBD"/>
    <w:rsid w:val="00084255"/>
    <w:rsid w:val="00084C04"/>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654"/>
    <w:rsid w:val="000A47AC"/>
    <w:rsid w:val="000A49DE"/>
    <w:rsid w:val="000A4B74"/>
    <w:rsid w:val="000A52B9"/>
    <w:rsid w:val="000A54DF"/>
    <w:rsid w:val="000A5AE2"/>
    <w:rsid w:val="000A5C16"/>
    <w:rsid w:val="000A5CDF"/>
    <w:rsid w:val="000A61CB"/>
    <w:rsid w:val="000A64B8"/>
    <w:rsid w:val="000A6788"/>
    <w:rsid w:val="000A6AC6"/>
    <w:rsid w:val="000A6CFE"/>
    <w:rsid w:val="000A6E10"/>
    <w:rsid w:val="000A6FDD"/>
    <w:rsid w:val="000A7C88"/>
    <w:rsid w:val="000A7E17"/>
    <w:rsid w:val="000B019A"/>
    <w:rsid w:val="000B02C2"/>
    <w:rsid w:val="000B081C"/>
    <w:rsid w:val="000B0FF3"/>
    <w:rsid w:val="000B10AB"/>
    <w:rsid w:val="000B17A1"/>
    <w:rsid w:val="000B1CD3"/>
    <w:rsid w:val="000B256B"/>
    <w:rsid w:val="000B2AAA"/>
    <w:rsid w:val="000B2B61"/>
    <w:rsid w:val="000B32D4"/>
    <w:rsid w:val="000B38DA"/>
    <w:rsid w:val="000B3F37"/>
    <w:rsid w:val="000B49D7"/>
    <w:rsid w:val="000B53AF"/>
    <w:rsid w:val="000B546F"/>
    <w:rsid w:val="000B569D"/>
    <w:rsid w:val="000B5E69"/>
    <w:rsid w:val="000B60B9"/>
    <w:rsid w:val="000B65BE"/>
    <w:rsid w:val="000B6BDF"/>
    <w:rsid w:val="000B7064"/>
    <w:rsid w:val="000B71B6"/>
    <w:rsid w:val="000B7387"/>
    <w:rsid w:val="000B76BB"/>
    <w:rsid w:val="000B7D5E"/>
    <w:rsid w:val="000C133A"/>
    <w:rsid w:val="000C143C"/>
    <w:rsid w:val="000C1DBD"/>
    <w:rsid w:val="000C1F69"/>
    <w:rsid w:val="000C2557"/>
    <w:rsid w:val="000C2DE1"/>
    <w:rsid w:val="000C393F"/>
    <w:rsid w:val="000C3987"/>
    <w:rsid w:val="000C3EB8"/>
    <w:rsid w:val="000C3F16"/>
    <w:rsid w:val="000C44B7"/>
    <w:rsid w:val="000C4C76"/>
    <w:rsid w:val="000C550B"/>
    <w:rsid w:val="000C5759"/>
    <w:rsid w:val="000C59A5"/>
    <w:rsid w:val="000C5E7D"/>
    <w:rsid w:val="000C6059"/>
    <w:rsid w:val="000C673C"/>
    <w:rsid w:val="000C69F8"/>
    <w:rsid w:val="000C6C96"/>
    <w:rsid w:val="000C71D9"/>
    <w:rsid w:val="000C7315"/>
    <w:rsid w:val="000C7C3E"/>
    <w:rsid w:val="000D037E"/>
    <w:rsid w:val="000D063F"/>
    <w:rsid w:val="000D0A0F"/>
    <w:rsid w:val="000D0AB8"/>
    <w:rsid w:val="000D0BCC"/>
    <w:rsid w:val="000D0F9A"/>
    <w:rsid w:val="000D133C"/>
    <w:rsid w:val="000D148D"/>
    <w:rsid w:val="000D14EB"/>
    <w:rsid w:val="000D160D"/>
    <w:rsid w:val="000D1610"/>
    <w:rsid w:val="000D1737"/>
    <w:rsid w:val="000D206C"/>
    <w:rsid w:val="000D23C1"/>
    <w:rsid w:val="000D23F0"/>
    <w:rsid w:val="000D2ADA"/>
    <w:rsid w:val="000D2AE0"/>
    <w:rsid w:val="000D2EA5"/>
    <w:rsid w:val="000D35D4"/>
    <w:rsid w:val="000D362A"/>
    <w:rsid w:val="000D37FA"/>
    <w:rsid w:val="000D3A6C"/>
    <w:rsid w:val="000D3B72"/>
    <w:rsid w:val="000D3E08"/>
    <w:rsid w:val="000D4324"/>
    <w:rsid w:val="000D46EE"/>
    <w:rsid w:val="000D49E1"/>
    <w:rsid w:val="000D4ABD"/>
    <w:rsid w:val="000D4DE6"/>
    <w:rsid w:val="000D4DFF"/>
    <w:rsid w:val="000D5428"/>
    <w:rsid w:val="000D55EA"/>
    <w:rsid w:val="000D5711"/>
    <w:rsid w:val="000D59D6"/>
    <w:rsid w:val="000D5AB0"/>
    <w:rsid w:val="000D5AD1"/>
    <w:rsid w:val="000D5C0C"/>
    <w:rsid w:val="000D5E4D"/>
    <w:rsid w:val="000D5F11"/>
    <w:rsid w:val="000D6390"/>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29C"/>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2A"/>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2CC"/>
    <w:rsid w:val="000F34C7"/>
    <w:rsid w:val="000F3B40"/>
    <w:rsid w:val="000F3FFF"/>
    <w:rsid w:val="000F42EA"/>
    <w:rsid w:val="000F4CAF"/>
    <w:rsid w:val="000F4F44"/>
    <w:rsid w:val="000F519E"/>
    <w:rsid w:val="000F52FB"/>
    <w:rsid w:val="000F53CB"/>
    <w:rsid w:val="000F5474"/>
    <w:rsid w:val="000F56C7"/>
    <w:rsid w:val="000F5DC6"/>
    <w:rsid w:val="000F61C4"/>
    <w:rsid w:val="000F628F"/>
    <w:rsid w:val="000F64E2"/>
    <w:rsid w:val="000F6646"/>
    <w:rsid w:val="000F6881"/>
    <w:rsid w:val="000F6A94"/>
    <w:rsid w:val="000F6C32"/>
    <w:rsid w:val="000F7164"/>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4058"/>
    <w:rsid w:val="0010405D"/>
    <w:rsid w:val="00104228"/>
    <w:rsid w:val="00104871"/>
    <w:rsid w:val="00104A80"/>
    <w:rsid w:val="00104F96"/>
    <w:rsid w:val="001050B7"/>
    <w:rsid w:val="0010521E"/>
    <w:rsid w:val="001052CF"/>
    <w:rsid w:val="0010543D"/>
    <w:rsid w:val="001054D0"/>
    <w:rsid w:val="0010568A"/>
    <w:rsid w:val="00105748"/>
    <w:rsid w:val="00105820"/>
    <w:rsid w:val="0010593E"/>
    <w:rsid w:val="00105CEE"/>
    <w:rsid w:val="001064BD"/>
    <w:rsid w:val="0010660E"/>
    <w:rsid w:val="001066BD"/>
    <w:rsid w:val="00106A95"/>
    <w:rsid w:val="00106CC3"/>
    <w:rsid w:val="00106E7E"/>
    <w:rsid w:val="001074D1"/>
    <w:rsid w:val="00107600"/>
    <w:rsid w:val="00110678"/>
    <w:rsid w:val="00110FBF"/>
    <w:rsid w:val="001112E9"/>
    <w:rsid w:val="00111481"/>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6ED"/>
    <w:rsid w:val="00115716"/>
    <w:rsid w:val="0011584C"/>
    <w:rsid w:val="00115D19"/>
    <w:rsid w:val="0011677E"/>
    <w:rsid w:val="00116A58"/>
    <w:rsid w:val="00116EBA"/>
    <w:rsid w:val="00117957"/>
    <w:rsid w:val="00117B90"/>
    <w:rsid w:val="0012022B"/>
    <w:rsid w:val="001203DB"/>
    <w:rsid w:val="0012079F"/>
    <w:rsid w:val="001207F3"/>
    <w:rsid w:val="00120900"/>
    <w:rsid w:val="00120D0F"/>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184"/>
    <w:rsid w:val="0012722E"/>
    <w:rsid w:val="0012732F"/>
    <w:rsid w:val="0012748A"/>
    <w:rsid w:val="001274AC"/>
    <w:rsid w:val="001275E6"/>
    <w:rsid w:val="00127DE2"/>
    <w:rsid w:val="00127DF8"/>
    <w:rsid w:val="00127EC9"/>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0"/>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202"/>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841"/>
    <w:rsid w:val="00155F7A"/>
    <w:rsid w:val="00156260"/>
    <w:rsid w:val="0015674F"/>
    <w:rsid w:val="001574F9"/>
    <w:rsid w:val="00157D41"/>
    <w:rsid w:val="0016019C"/>
    <w:rsid w:val="0016049F"/>
    <w:rsid w:val="00160674"/>
    <w:rsid w:val="00160786"/>
    <w:rsid w:val="001618A3"/>
    <w:rsid w:val="0016207A"/>
    <w:rsid w:val="00162262"/>
    <w:rsid w:val="0016256B"/>
    <w:rsid w:val="00162BD5"/>
    <w:rsid w:val="00162CF1"/>
    <w:rsid w:val="00162DE6"/>
    <w:rsid w:val="00162F82"/>
    <w:rsid w:val="001630E4"/>
    <w:rsid w:val="001639BC"/>
    <w:rsid w:val="001639E6"/>
    <w:rsid w:val="00163AFC"/>
    <w:rsid w:val="00164646"/>
    <w:rsid w:val="001647FA"/>
    <w:rsid w:val="001649D4"/>
    <w:rsid w:val="00164C22"/>
    <w:rsid w:val="00165137"/>
    <w:rsid w:val="00165D3A"/>
    <w:rsid w:val="0016634F"/>
    <w:rsid w:val="001669F9"/>
    <w:rsid w:val="0016700E"/>
    <w:rsid w:val="0016711A"/>
    <w:rsid w:val="001672DD"/>
    <w:rsid w:val="001674B6"/>
    <w:rsid w:val="0016764C"/>
    <w:rsid w:val="00167709"/>
    <w:rsid w:val="00167713"/>
    <w:rsid w:val="00170397"/>
    <w:rsid w:val="001706E4"/>
    <w:rsid w:val="001707C0"/>
    <w:rsid w:val="001708D0"/>
    <w:rsid w:val="00171730"/>
    <w:rsid w:val="001718B8"/>
    <w:rsid w:val="00171944"/>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8A9"/>
    <w:rsid w:val="00181B3A"/>
    <w:rsid w:val="001820B2"/>
    <w:rsid w:val="001821E9"/>
    <w:rsid w:val="00182608"/>
    <w:rsid w:val="00182BA1"/>
    <w:rsid w:val="00182E75"/>
    <w:rsid w:val="001836DF"/>
    <w:rsid w:val="00183CC6"/>
    <w:rsid w:val="00183D8A"/>
    <w:rsid w:val="00183E8B"/>
    <w:rsid w:val="00183F11"/>
    <w:rsid w:val="001840F5"/>
    <w:rsid w:val="00184DAB"/>
    <w:rsid w:val="00184F51"/>
    <w:rsid w:val="00185257"/>
    <w:rsid w:val="00185499"/>
    <w:rsid w:val="00185E59"/>
    <w:rsid w:val="00185E97"/>
    <w:rsid w:val="00185F10"/>
    <w:rsid w:val="00186395"/>
    <w:rsid w:val="0018691B"/>
    <w:rsid w:val="00186B4D"/>
    <w:rsid w:val="0018767B"/>
    <w:rsid w:val="00190307"/>
    <w:rsid w:val="00190927"/>
    <w:rsid w:val="00190BD5"/>
    <w:rsid w:val="001912D1"/>
    <w:rsid w:val="00191555"/>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B2"/>
    <w:rsid w:val="001975D9"/>
    <w:rsid w:val="00197A1F"/>
    <w:rsid w:val="00197C70"/>
    <w:rsid w:val="001A0303"/>
    <w:rsid w:val="001A032E"/>
    <w:rsid w:val="001A0421"/>
    <w:rsid w:val="001A067A"/>
    <w:rsid w:val="001A0727"/>
    <w:rsid w:val="001A0791"/>
    <w:rsid w:val="001A09C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52DC"/>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447"/>
    <w:rsid w:val="001B26EE"/>
    <w:rsid w:val="001B2993"/>
    <w:rsid w:val="001B337E"/>
    <w:rsid w:val="001B345B"/>
    <w:rsid w:val="001B3754"/>
    <w:rsid w:val="001B3FD9"/>
    <w:rsid w:val="001B46A1"/>
    <w:rsid w:val="001B5332"/>
    <w:rsid w:val="001B53B3"/>
    <w:rsid w:val="001B54E9"/>
    <w:rsid w:val="001B5F67"/>
    <w:rsid w:val="001B6211"/>
    <w:rsid w:val="001B62E0"/>
    <w:rsid w:val="001B6488"/>
    <w:rsid w:val="001B6619"/>
    <w:rsid w:val="001B6C77"/>
    <w:rsid w:val="001B70CF"/>
    <w:rsid w:val="001B716B"/>
    <w:rsid w:val="001B748B"/>
    <w:rsid w:val="001B7B47"/>
    <w:rsid w:val="001C002C"/>
    <w:rsid w:val="001C0085"/>
    <w:rsid w:val="001C030C"/>
    <w:rsid w:val="001C04E1"/>
    <w:rsid w:val="001C063F"/>
    <w:rsid w:val="001C085B"/>
    <w:rsid w:val="001C0883"/>
    <w:rsid w:val="001C111A"/>
    <w:rsid w:val="001C16A9"/>
    <w:rsid w:val="001C1859"/>
    <w:rsid w:val="001C1E53"/>
    <w:rsid w:val="001C211D"/>
    <w:rsid w:val="001C2E60"/>
    <w:rsid w:val="001C3474"/>
    <w:rsid w:val="001C38DA"/>
    <w:rsid w:val="001C3DC6"/>
    <w:rsid w:val="001C3EAD"/>
    <w:rsid w:val="001C3EAE"/>
    <w:rsid w:val="001C4E7B"/>
    <w:rsid w:val="001C4F5F"/>
    <w:rsid w:val="001C518A"/>
    <w:rsid w:val="001C5594"/>
    <w:rsid w:val="001C589B"/>
    <w:rsid w:val="001C58A6"/>
    <w:rsid w:val="001C5E4B"/>
    <w:rsid w:val="001C5F88"/>
    <w:rsid w:val="001C619C"/>
    <w:rsid w:val="001C68CE"/>
    <w:rsid w:val="001C6AA5"/>
    <w:rsid w:val="001C70EF"/>
    <w:rsid w:val="001C7132"/>
    <w:rsid w:val="001C7185"/>
    <w:rsid w:val="001C7290"/>
    <w:rsid w:val="001C7AB6"/>
    <w:rsid w:val="001C7F47"/>
    <w:rsid w:val="001D006C"/>
    <w:rsid w:val="001D0578"/>
    <w:rsid w:val="001D0593"/>
    <w:rsid w:val="001D1258"/>
    <w:rsid w:val="001D13B0"/>
    <w:rsid w:val="001D15D4"/>
    <w:rsid w:val="001D19F8"/>
    <w:rsid w:val="001D1CFF"/>
    <w:rsid w:val="001D29DA"/>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70A"/>
    <w:rsid w:val="001D6E61"/>
    <w:rsid w:val="001D6F30"/>
    <w:rsid w:val="001D7260"/>
    <w:rsid w:val="001D774B"/>
    <w:rsid w:val="001D7816"/>
    <w:rsid w:val="001D7B96"/>
    <w:rsid w:val="001D7DD5"/>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5EFC"/>
    <w:rsid w:val="001E6419"/>
    <w:rsid w:val="001E6446"/>
    <w:rsid w:val="001E684F"/>
    <w:rsid w:val="001E6C1B"/>
    <w:rsid w:val="001E6C7F"/>
    <w:rsid w:val="001E6DE6"/>
    <w:rsid w:val="001E6F14"/>
    <w:rsid w:val="001E719A"/>
    <w:rsid w:val="001E750C"/>
    <w:rsid w:val="001E7632"/>
    <w:rsid w:val="001E7922"/>
    <w:rsid w:val="001E7AFE"/>
    <w:rsid w:val="001F0520"/>
    <w:rsid w:val="001F0546"/>
    <w:rsid w:val="001F0DDF"/>
    <w:rsid w:val="001F0F01"/>
    <w:rsid w:val="001F134F"/>
    <w:rsid w:val="001F16FD"/>
    <w:rsid w:val="001F1B1E"/>
    <w:rsid w:val="001F1DFA"/>
    <w:rsid w:val="001F22A9"/>
    <w:rsid w:val="001F2536"/>
    <w:rsid w:val="001F26BB"/>
    <w:rsid w:val="001F26E9"/>
    <w:rsid w:val="001F2E08"/>
    <w:rsid w:val="001F37ED"/>
    <w:rsid w:val="001F39AB"/>
    <w:rsid w:val="001F45BC"/>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220"/>
    <w:rsid w:val="00200A92"/>
    <w:rsid w:val="00200BF9"/>
    <w:rsid w:val="002018D7"/>
    <w:rsid w:val="00201C7E"/>
    <w:rsid w:val="00201D85"/>
    <w:rsid w:val="00202201"/>
    <w:rsid w:val="0020220A"/>
    <w:rsid w:val="00202B8E"/>
    <w:rsid w:val="00202D2E"/>
    <w:rsid w:val="00203159"/>
    <w:rsid w:val="0020371E"/>
    <w:rsid w:val="00203A6E"/>
    <w:rsid w:val="00203F00"/>
    <w:rsid w:val="00203F5C"/>
    <w:rsid w:val="002046D2"/>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A9F"/>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404"/>
    <w:rsid w:val="00223833"/>
    <w:rsid w:val="00223ACD"/>
    <w:rsid w:val="00223ADC"/>
    <w:rsid w:val="00223F34"/>
    <w:rsid w:val="002241C9"/>
    <w:rsid w:val="00224A9B"/>
    <w:rsid w:val="00224C25"/>
    <w:rsid w:val="00224E90"/>
    <w:rsid w:val="00225398"/>
    <w:rsid w:val="00225FAF"/>
    <w:rsid w:val="0022657F"/>
    <w:rsid w:val="002269A7"/>
    <w:rsid w:val="00226BD3"/>
    <w:rsid w:val="00226F10"/>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8C3"/>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082"/>
    <w:rsid w:val="00241C7B"/>
    <w:rsid w:val="002421F2"/>
    <w:rsid w:val="0024224E"/>
    <w:rsid w:val="00242B2A"/>
    <w:rsid w:val="00242CAE"/>
    <w:rsid w:val="00243ACD"/>
    <w:rsid w:val="00243DCC"/>
    <w:rsid w:val="002443C2"/>
    <w:rsid w:val="002444E3"/>
    <w:rsid w:val="00244606"/>
    <w:rsid w:val="00244924"/>
    <w:rsid w:val="00244C16"/>
    <w:rsid w:val="00244F99"/>
    <w:rsid w:val="00245492"/>
    <w:rsid w:val="00245493"/>
    <w:rsid w:val="00245A41"/>
    <w:rsid w:val="00245B70"/>
    <w:rsid w:val="00245D7D"/>
    <w:rsid w:val="00245E39"/>
    <w:rsid w:val="00245FBA"/>
    <w:rsid w:val="00246C52"/>
    <w:rsid w:val="00246EB6"/>
    <w:rsid w:val="002471AB"/>
    <w:rsid w:val="0024785A"/>
    <w:rsid w:val="00247B6E"/>
    <w:rsid w:val="00247C82"/>
    <w:rsid w:val="00247D8E"/>
    <w:rsid w:val="00247DD1"/>
    <w:rsid w:val="00247E6A"/>
    <w:rsid w:val="00250D9C"/>
    <w:rsid w:val="00251117"/>
    <w:rsid w:val="002512A9"/>
    <w:rsid w:val="0025169E"/>
    <w:rsid w:val="00251929"/>
    <w:rsid w:val="00251E32"/>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709"/>
    <w:rsid w:val="0025587F"/>
    <w:rsid w:val="00255C71"/>
    <w:rsid w:val="00256363"/>
    <w:rsid w:val="0025648C"/>
    <w:rsid w:val="00256F02"/>
    <w:rsid w:val="002571C8"/>
    <w:rsid w:val="002572F1"/>
    <w:rsid w:val="00257467"/>
    <w:rsid w:val="00257500"/>
    <w:rsid w:val="002575C1"/>
    <w:rsid w:val="00257A62"/>
    <w:rsid w:val="00260156"/>
    <w:rsid w:val="0026075E"/>
    <w:rsid w:val="00260FAD"/>
    <w:rsid w:val="002612A1"/>
    <w:rsid w:val="00261525"/>
    <w:rsid w:val="0026179E"/>
    <w:rsid w:val="00261D05"/>
    <w:rsid w:val="002623AC"/>
    <w:rsid w:val="00262793"/>
    <w:rsid w:val="00262979"/>
    <w:rsid w:val="00262B6B"/>
    <w:rsid w:val="00262CEB"/>
    <w:rsid w:val="00262E69"/>
    <w:rsid w:val="00263038"/>
    <w:rsid w:val="00263323"/>
    <w:rsid w:val="00263B02"/>
    <w:rsid w:val="00263DD9"/>
    <w:rsid w:val="00263F00"/>
    <w:rsid w:val="00264110"/>
    <w:rsid w:val="002643C7"/>
    <w:rsid w:val="0026455A"/>
    <w:rsid w:val="0026468A"/>
    <w:rsid w:val="002647AE"/>
    <w:rsid w:val="00264BB7"/>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5A1"/>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53"/>
    <w:rsid w:val="0027309D"/>
    <w:rsid w:val="0027318B"/>
    <w:rsid w:val="002732F9"/>
    <w:rsid w:val="002738C9"/>
    <w:rsid w:val="00273B2D"/>
    <w:rsid w:val="00273CC9"/>
    <w:rsid w:val="00273CFB"/>
    <w:rsid w:val="00274125"/>
    <w:rsid w:val="00274BED"/>
    <w:rsid w:val="00274D08"/>
    <w:rsid w:val="002753E4"/>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ABD"/>
    <w:rsid w:val="00286B14"/>
    <w:rsid w:val="00286F76"/>
    <w:rsid w:val="00287376"/>
    <w:rsid w:val="002877DE"/>
    <w:rsid w:val="002879EE"/>
    <w:rsid w:val="00287C28"/>
    <w:rsid w:val="00290254"/>
    <w:rsid w:val="00290F72"/>
    <w:rsid w:val="0029178F"/>
    <w:rsid w:val="00291B01"/>
    <w:rsid w:val="00292B70"/>
    <w:rsid w:val="00292CBD"/>
    <w:rsid w:val="00293504"/>
    <w:rsid w:val="00293559"/>
    <w:rsid w:val="00293C26"/>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38C"/>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00E"/>
    <w:rsid w:val="002A4102"/>
    <w:rsid w:val="002A43A5"/>
    <w:rsid w:val="002A4918"/>
    <w:rsid w:val="002A4E20"/>
    <w:rsid w:val="002A4EFE"/>
    <w:rsid w:val="002A523D"/>
    <w:rsid w:val="002A5488"/>
    <w:rsid w:val="002A5C9F"/>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89E"/>
    <w:rsid w:val="002C0DD0"/>
    <w:rsid w:val="002C0E0A"/>
    <w:rsid w:val="002C1C49"/>
    <w:rsid w:val="002C1DF1"/>
    <w:rsid w:val="002C203A"/>
    <w:rsid w:val="002C27F3"/>
    <w:rsid w:val="002C2883"/>
    <w:rsid w:val="002C2E8A"/>
    <w:rsid w:val="002C2FCD"/>
    <w:rsid w:val="002C36D3"/>
    <w:rsid w:val="002C3AE4"/>
    <w:rsid w:val="002C3B99"/>
    <w:rsid w:val="002C3C99"/>
    <w:rsid w:val="002C3E89"/>
    <w:rsid w:val="002C4110"/>
    <w:rsid w:val="002C429E"/>
    <w:rsid w:val="002C44DB"/>
    <w:rsid w:val="002C47BD"/>
    <w:rsid w:val="002C4FAC"/>
    <w:rsid w:val="002C5533"/>
    <w:rsid w:val="002C5620"/>
    <w:rsid w:val="002C5A6B"/>
    <w:rsid w:val="002C5DAF"/>
    <w:rsid w:val="002C61E0"/>
    <w:rsid w:val="002C6C3A"/>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C24"/>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6F4"/>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33A"/>
    <w:rsid w:val="002E679D"/>
    <w:rsid w:val="002E6994"/>
    <w:rsid w:val="002E7321"/>
    <w:rsid w:val="002E7894"/>
    <w:rsid w:val="002E7FA9"/>
    <w:rsid w:val="002F0045"/>
    <w:rsid w:val="002F00F0"/>
    <w:rsid w:val="002F025B"/>
    <w:rsid w:val="002F0684"/>
    <w:rsid w:val="002F0ADB"/>
    <w:rsid w:val="002F1246"/>
    <w:rsid w:val="002F1B45"/>
    <w:rsid w:val="002F28CF"/>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09E"/>
    <w:rsid w:val="002F619C"/>
    <w:rsid w:val="002F6319"/>
    <w:rsid w:val="002F68BF"/>
    <w:rsid w:val="002F6941"/>
    <w:rsid w:val="002F6BDA"/>
    <w:rsid w:val="002F6E26"/>
    <w:rsid w:val="002F6EA2"/>
    <w:rsid w:val="002F7B6D"/>
    <w:rsid w:val="002F7D48"/>
    <w:rsid w:val="002F7EC5"/>
    <w:rsid w:val="003003AD"/>
    <w:rsid w:val="003004CC"/>
    <w:rsid w:val="003004DC"/>
    <w:rsid w:val="00300CFC"/>
    <w:rsid w:val="003011C0"/>
    <w:rsid w:val="003013C8"/>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4B32"/>
    <w:rsid w:val="0031518B"/>
    <w:rsid w:val="0031586B"/>
    <w:rsid w:val="0031599D"/>
    <w:rsid w:val="00315F72"/>
    <w:rsid w:val="00316072"/>
    <w:rsid w:val="00316265"/>
    <w:rsid w:val="003162E1"/>
    <w:rsid w:val="00316A94"/>
    <w:rsid w:val="00316C58"/>
    <w:rsid w:val="00316E46"/>
    <w:rsid w:val="00317050"/>
    <w:rsid w:val="00317884"/>
    <w:rsid w:val="00317D7A"/>
    <w:rsid w:val="003200D5"/>
    <w:rsid w:val="00320B1B"/>
    <w:rsid w:val="0032118B"/>
    <w:rsid w:val="0032172E"/>
    <w:rsid w:val="00321822"/>
    <w:rsid w:val="00321B02"/>
    <w:rsid w:val="00321D74"/>
    <w:rsid w:val="003222E4"/>
    <w:rsid w:val="00322A6A"/>
    <w:rsid w:val="00322BC3"/>
    <w:rsid w:val="00322E3B"/>
    <w:rsid w:val="003232D6"/>
    <w:rsid w:val="00323325"/>
    <w:rsid w:val="00323FAD"/>
    <w:rsid w:val="00324636"/>
    <w:rsid w:val="00324731"/>
    <w:rsid w:val="003249F8"/>
    <w:rsid w:val="003259EB"/>
    <w:rsid w:val="00326146"/>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21C3"/>
    <w:rsid w:val="0033265F"/>
    <w:rsid w:val="00332962"/>
    <w:rsid w:val="00332A33"/>
    <w:rsid w:val="00332B7D"/>
    <w:rsid w:val="0033392F"/>
    <w:rsid w:val="00334737"/>
    <w:rsid w:val="00335250"/>
    <w:rsid w:val="003357CD"/>
    <w:rsid w:val="0033592C"/>
    <w:rsid w:val="00335BAA"/>
    <w:rsid w:val="00335E2A"/>
    <w:rsid w:val="00336225"/>
    <w:rsid w:val="00336760"/>
    <w:rsid w:val="00336780"/>
    <w:rsid w:val="003367C5"/>
    <w:rsid w:val="00336987"/>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4ED"/>
    <w:rsid w:val="00344725"/>
    <w:rsid w:val="00344898"/>
    <w:rsid w:val="00344C47"/>
    <w:rsid w:val="0034511B"/>
    <w:rsid w:val="00346EA4"/>
    <w:rsid w:val="003471DC"/>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9C1"/>
    <w:rsid w:val="00353F9F"/>
    <w:rsid w:val="0035414B"/>
    <w:rsid w:val="0035488F"/>
    <w:rsid w:val="003552C6"/>
    <w:rsid w:val="00355623"/>
    <w:rsid w:val="00355A83"/>
    <w:rsid w:val="003560B8"/>
    <w:rsid w:val="003562D7"/>
    <w:rsid w:val="00356351"/>
    <w:rsid w:val="00356353"/>
    <w:rsid w:val="003563E4"/>
    <w:rsid w:val="003565A7"/>
    <w:rsid w:val="003567C9"/>
    <w:rsid w:val="00356CEC"/>
    <w:rsid w:val="003571D6"/>
    <w:rsid w:val="003572DE"/>
    <w:rsid w:val="00357659"/>
    <w:rsid w:val="00357712"/>
    <w:rsid w:val="00357A5C"/>
    <w:rsid w:val="00357D8A"/>
    <w:rsid w:val="0036012E"/>
    <w:rsid w:val="0036029D"/>
    <w:rsid w:val="00360392"/>
    <w:rsid w:val="003604DB"/>
    <w:rsid w:val="0036056F"/>
    <w:rsid w:val="00360E73"/>
    <w:rsid w:val="003617B5"/>
    <w:rsid w:val="0036185C"/>
    <w:rsid w:val="00361B3C"/>
    <w:rsid w:val="0036262C"/>
    <w:rsid w:val="00362C5A"/>
    <w:rsid w:val="00363D68"/>
    <w:rsid w:val="00363E00"/>
    <w:rsid w:val="00363E9E"/>
    <w:rsid w:val="00364591"/>
    <w:rsid w:val="00364A63"/>
    <w:rsid w:val="003665C5"/>
    <w:rsid w:val="0036675A"/>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3"/>
    <w:rsid w:val="0037406C"/>
    <w:rsid w:val="003741D2"/>
    <w:rsid w:val="003744CB"/>
    <w:rsid w:val="0037456D"/>
    <w:rsid w:val="00374804"/>
    <w:rsid w:val="00374C64"/>
    <w:rsid w:val="00374F06"/>
    <w:rsid w:val="00374F99"/>
    <w:rsid w:val="00375FFC"/>
    <w:rsid w:val="003764FA"/>
    <w:rsid w:val="003765B9"/>
    <w:rsid w:val="00376E52"/>
    <w:rsid w:val="0037709A"/>
    <w:rsid w:val="00377146"/>
    <w:rsid w:val="00377332"/>
    <w:rsid w:val="00377397"/>
    <w:rsid w:val="003773F2"/>
    <w:rsid w:val="003774FD"/>
    <w:rsid w:val="003775BD"/>
    <w:rsid w:val="0038084F"/>
    <w:rsid w:val="00380892"/>
    <w:rsid w:val="00380AE2"/>
    <w:rsid w:val="00381685"/>
    <w:rsid w:val="003821E7"/>
    <w:rsid w:val="0038232C"/>
    <w:rsid w:val="00382903"/>
    <w:rsid w:val="00382EAF"/>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A95"/>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49C"/>
    <w:rsid w:val="003926BE"/>
    <w:rsid w:val="00392DB8"/>
    <w:rsid w:val="00393326"/>
    <w:rsid w:val="00393B78"/>
    <w:rsid w:val="00394739"/>
    <w:rsid w:val="00394775"/>
    <w:rsid w:val="0039486F"/>
    <w:rsid w:val="00394A43"/>
    <w:rsid w:val="00394B44"/>
    <w:rsid w:val="00394FA9"/>
    <w:rsid w:val="0039502C"/>
    <w:rsid w:val="003956CC"/>
    <w:rsid w:val="003956FE"/>
    <w:rsid w:val="0039598F"/>
    <w:rsid w:val="003959BD"/>
    <w:rsid w:val="003960D5"/>
    <w:rsid w:val="0039610F"/>
    <w:rsid w:val="0039665F"/>
    <w:rsid w:val="0039668F"/>
    <w:rsid w:val="00396850"/>
    <w:rsid w:val="00397424"/>
    <w:rsid w:val="003978B8"/>
    <w:rsid w:val="00397A38"/>
    <w:rsid w:val="00397B96"/>
    <w:rsid w:val="00397C89"/>
    <w:rsid w:val="00397E0D"/>
    <w:rsid w:val="003A0311"/>
    <w:rsid w:val="003A0736"/>
    <w:rsid w:val="003A07F5"/>
    <w:rsid w:val="003A08E9"/>
    <w:rsid w:val="003A0914"/>
    <w:rsid w:val="003A0F8F"/>
    <w:rsid w:val="003A1135"/>
    <w:rsid w:val="003A1341"/>
    <w:rsid w:val="003A162C"/>
    <w:rsid w:val="003A19E0"/>
    <w:rsid w:val="003A1DD5"/>
    <w:rsid w:val="003A2019"/>
    <w:rsid w:val="003A2D39"/>
    <w:rsid w:val="003A2FE7"/>
    <w:rsid w:val="003A36CA"/>
    <w:rsid w:val="003A4107"/>
    <w:rsid w:val="003A42BB"/>
    <w:rsid w:val="003A43F7"/>
    <w:rsid w:val="003A45FB"/>
    <w:rsid w:val="003A48FC"/>
    <w:rsid w:val="003A4E82"/>
    <w:rsid w:val="003A590E"/>
    <w:rsid w:val="003A6330"/>
    <w:rsid w:val="003A65E0"/>
    <w:rsid w:val="003A67EA"/>
    <w:rsid w:val="003A6BC9"/>
    <w:rsid w:val="003A7610"/>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751"/>
    <w:rsid w:val="003B5B57"/>
    <w:rsid w:val="003B5B7E"/>
    <w:rsid w:val="003B5E30"/>
    <w:rsid w:val="003B6194"/>
    <w:rsid w:val="003B6F75"/>
    <w:rsid w:val="003B6FCB"/>
    <w:rsid w:val="003B7020"/>
    <w:rsid w:val="003B7271"/>
    <w:rsid w:val="003B7294"/>
    <w:rsid w:val="003B7487"/>
    <w:rsid w:val="003B76FE"/>
    <w:rsid w:val="003C009A"/>
    <w:rsid w:val="003C04E2"/>
    <w:rsid w:val="003C07D7"/>
    <w:rsid w:val="003C0985"/>
    <w:rsid w:val="003C0D37"/>
    <w:rsid w:val="003C1EC9"/>
    <w:rsid w:val="003C226A"/>
    <w:rsid w:val="003C270B"/>
    <w:rsid w:val="003C2AA3"/>
    <w:rsid w:val="003C2AD0"/>
    <w:rsid w:val="003C2C9D"/>
    <w:rsid w:val="003C3B73"/>
    <w:rsid w:val="003C4002"/>
    <w:rsid w:val="003C4250"/>
    <w:rsid w:val="003C4753"/>
    <w:rsid w:val="003C4952"/>
    <w:rsid w:val="003C4D16"/>
    <w:rsid w:val="003C4D8C"/>
    <w:rsid w:val="003C4F25"/>
    <w:rsid w:val="003C5037"/>
    <w:rsid w:val="003C592E"/>
    <w:rsid w:val="003C6200"/>
    <w:rsid w:val="003C6580"/>
    <w:rsid w:val="003C728E"/>
    <w:rsid w:val="003C7459"/>
    <w:rsid w:val="003C75E4"/>
    <w:rsid w:val="003C78C0"/>
    <w:rsid w:val="003C79A4"/>
    <w:rsid w:val="003D09DA"/>
    <w:rsid w:val="003D0A97"/>
    <w:rsid w:val="003D0B50"/>
    <w:rsid w:val="003D0CA9"/>
    <w:rsid w:val="003D0CCB"/>
    <w:rsid w:val="003D0D37"/>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48FC"/>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E9E"/>
    <w:rsid w:val="003E0F2A"/>
    <w:rsid w:val="003E1068"/>
    <w:rsid w:val="003E1304"/>
    <w:rsid w:val="003E149E"/>
    <w:rsid w:val="003E14A3"/>
    <w:rsid w:val="003E1748"/>
    <w:rsid w:val="003E187F"/>
    <w:rsid w:val="003E18AD"/>
    <w:rsid w:val="003E19B9"/>
    <w:rsid w:val="003E1CF4"/>
    <w:rsid w:val="003E22C2"/>
    <w:rsid w:val="003E240A"/>
    <w:rsid w:val="003E2BF4"/>
    <w:rsid w:val="003E2CCC"/>
    <w:rsid w:val="003E2EB5"/>
    <w:rsid w:val="003E34E1"/>
    <w:rsid w:val="003E3524"/>
    <w:rsid w:val="003E3638"/>
    <w:rsid w:val="003E3C5B"/>
    <w:rsid w:val="003E3D11"/>
    <w:rsid w:val="003E40C9"/>
    <w:rsid w:val="003E4155"/>
    <w:rsid w:val="003E4CDB"/>
    <w:rsid w:val="003E52EB"/>
    <w:rsid w:val="003E5B5B"/>
    <w:rsid w:val="003E6592"/>
    <w:rsid w:val="003E67D9"/>
    <w:rsid w:val="003E6C25"/>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667"/>
    <w:rsid w:val="003F3865"/>
    <w:rsid w:val="003F3A47"/>
    <w:rsid w:val="003F3DFF"/>
    <w:rsid w:val="003F412F"/>
    <w:rsid w:val="003F4933"/>
    <w:rsid w:val="003F4977"/>
    <w:rsid w:val="003F4E1C"/>
    <w:rsid w:val="003F4E39"/>
    <w:rsid w:val="003F536B"/>
    <w:rsid w:val="003F54F1"/>
    <w:rsid w:val="003F586D"/>
    <w:rsid w:val="003F59D4"/>
    <w:rsid w:val="003F60EF"/>
    <w:rsid w:val="003F62B4"/>
    <w:rsid w:val="003F6634"/>
    <w:rsid w:val="003F6853"/>
    <w:rsid w:val="003F6930"/>
    <w:rsid w:val="003F6ACE"/>
    <w:rsid w:val="003F6C7B"/>
    <w:rsid w:val="003F6F1A"/>
    <w:rsid w:val="003F73A0"/>
    <w:rsid w:val="003F75DD"/>
    <w:rsid w:val="003F7DFF"/>
    <w:rsid w:val="00400032"/>
    <w:rsid w:val="0040015E"/>
    <w:rsid w:val="00400427"/>
    <w:rsid w:val="0040045D"/>
    <w:rsid w:val="004010CF"/>
    <w:rsid w:val="004012FA"/>
    <w:rsid w:val="004017C6"/>
    <w:rsid w:val="00401907"/>
    <w:rsid w:val="004021C9"/>
    <w:rsid w:val="004024AB"/>
    <w:rsid w:val="00402F2C"/>
    <w:rsid w:val="0040303D"/>
    <w:rsid w:val="0040322B"/>
    <w:rsid w:val="0040379F"/>
    <w:rsid w:val="00403805"/>
    <w:rsid w:val="00403824"/>
    <w:rsid w:val="00403BF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CC4"/>
    <w:rsid w:val="00411230"/>
    <w:rsid w:val="004118C9"/>
    <w:rsid w:val="0041195D"/>
    <w:rsid w:val="00411B58"/>
    <w:rsid w:val="00412697"/>
    <w:rsid w:val="00412DBE"/>
    <w:rsid w:val="00412F8D"/>
    <w:rsid w:val="00413349"/>
    <w:rsid w:val="00413369"/>
    <w:rsid w:val="00413501"/>
    <w:rsid w:val="00413F24"/>
    <w:rsid w:val="00414129"/>
    <w:rsid w:val="004145AE"/>
    <w:rsid w:val="00414A69"/>
    <w:rsid w:val="0041544E"/>
    <w:rsid w:val="0041577E"/>
    <w:rsid w:val="004157F6"/>
    <w:rsid w:val="0041596C"/>
    <w:rsid w:val="004159D3"/>
    <w:rsid w:val="00415A14"/>
    <w:rsid w:val="0041616C"/>
    <w:rsid w:val="0041618A"/>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5B1"/>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550"/>
    <w:rsid w:val="0043270B"/>
    <w:rsid w:val="00432780"/>
    <w:rsid w:val="00432DB9"/>
    <w:rsid w:val="00432E64"/>
    <w:rsid w:val="00432F8F"/>
    <w:rsid w:val="00432F9E"/>
    <w:rsid w:val="00433106"/>
    <w:rsid w:val="00433C6F"/>
    <w:rsid w:val="00433F45"/>
    <w:rsid w:val="00433FDE"/>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88C"/>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0FE"/>
    <w:rsid w:val="004425C2"/>
    <w:rsid w:val="00442824"/>
    <w:rsid w:val="00442FFB"/>
    <w:rsid w:val="004430FD"/>
    <w:rsid w:val="00443EB0"/>
    <w:rsid w:val="00443F64"/>
    <w:rsid w:val="004442A7"/>
    <w:rsid w:val="00444901"/>
    <w:rsid w:val="00444934"/>
    <w:rsid w:val="00444AF6"/>
    <w:rsid w:val="00444F5E"/>
    <w:rsid w:val="004450EC"/>
    <w:rsid w:val="004452EC"/>
    <w:rsid w:val="0044540F"/>
    <w:rsid w:val="00445494"/>
    <w:rsid w:val="004454B3"/>
    <w:rsid w:val="00445513"/>
    <w:rsid w:val="00445907"/>
    <w:rsid w:val="00445CFF"/>
    <w:rsid w:val="0044625E"/>
    <w:rsid w:val="004462AF"/>
    <w:rsid w:val="00446624"/>
    <w:rsid w:val="0044662A"/>
    <w:rsid w:val="0044666E"/>
    <w:rsid w:val="00447291"/>
    <w:rsid w:val="00447486"/>
    <w:rsid w:val="004474FA"/>
    <w:rsid w:val="00450778"/>
    <w:rsid w:val="00450A79"/>
    <w:rsid w:val="00450B28"/>
    <w:rsid w:val="00450D3B"/>
    <w:rsid w:val="004518D5"/>
    <w:rsid w:val="0045194D"/>
    <w:rsid w:val="004519BF"/>
    <w:rsid w:val="00451B06"/>
    <w:rsid w:val="00451BEB"/>
    <w:rsid w:val="004527C0"/>
    <w:rsid w:val="00453871"/>
    <w:rsid w:val="00453B31"/>
    <w:rsid w:val="00453D65"/>
    <w:rsid w:val="00453DEF"/>
    <w:rsid w:val="004543E4"/>
    <w:rsid w:val="004548E5"/>
    <w:rsid w:val="00454F08"/>
    <w:rsid w:val="0045502E"/>
    <w:rsid w:val="00455105"/>
    <w:rsid w:val="00455142"/>
    <w:rsid w:val="004553ED"/>
    <w:rsid w:val="00455C09"/>
    <w:rsid w:val="00456114"/>
    <w:rsid w:val="00456971"/>
    <w:rsid w:val="004569CC"/>
    <w:rsid w:val="00456B9B"/>
    <w:rsid w:val="0045742D"/>
    <w:rsid w:val="00457C5E"/>
    <w:rsid w:val="0046026D"/>
    <w:rsid w:val="0046027A"/>
    <w:rsid w:val="004603A3"/>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8B2"/>
    <w:rsid w:val="004628D4"/>
    <w:rsid w:val="004628F8"/>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523"/>
    <w:rsid w:val="00466655"/>
    <w:rsid w:val="00467716"/>
    <w:rsid w:val="00467838"/>
    <w:rsid w:val="0047041E"/>
    <w:rsid w:val="00470457"/>
    <w:rsid w:val="00470750"/>
    <w:rsid w:val="00470893"/>
    <w:rsid w:val="00470E35"/>
    <w:rsid w:val="00470FE9"/>
    <w:rsid w:val="00471164"/>
    <w:rsid w:val="0047166D"/>
    <w:rsid w:val="00471856"/>
    <w:rsid w:val="00471978"/>
    <w:rsid w:val="004719A1"/>
    <w:rsid w:val="00471DB0"/>
    <w:rsid w:val="00471EED"/>
    <w:rsid w:val="00471F3B"/>
    <w:rsid w:val="00471FAB"/>
    <w:rsid w:val="004727D8"/>
    <w:rsid w:val="00472ACB"/>
    <w:rsid w:val="004730B8"/>
    <w:rsid w:val="004731CB"/>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4CEA"/>
    <w:rsid w:val="004853DD"/>
    <w:rsid w:val="00485969"/>
    <w:rsid w:val="0048598C"/>
    <w:rsid w:val="00485E8A"/>
    <w:rsid w:val="0048620B"/>
    <w:rsid w:val="004862DE"/>
    <w:rsid w:val="00486CF2"/>
    <w:rsid w:val="00486EC5"/>
    <w:rsid w:val="00487056"/>
    <w:rsid w:val="0048729C"/>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CE6"/>
    <w:rsid w:val="00492D3C"/>
    <w:rsid w:val="00492ECB"/>
    <w:rsid w:val="0049349F"/>
    <w:rsid w:val="004935A4"/>
    <w:rsid w:val="00493D08"/>
    <w:rsid w:val="004944BE"/>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20B"/>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B87"/>
    <w:rsid w:val="004B4C67"/>
    <w:rsid w:val="004B50E0"/>
    <w:rsid w:val="004B55EC"/>
    <w:rsid w:val="004B5E6E"/>
    <w:rsid w:val="004B5F75"/>
    <w:rsid w:val="004B6144"/>
    <w:rsid w:val="004B6271"/>
    <w:rsid w:val="004B6301"/>
    <w:rsid w:val="004B6FFB"/>
    <w:rsid w:val="004B7851"/>
    <w:rsid w:val="004B795F"/>
    <w:rsid w:val="004B7BA5"/>
    <w:rsid w:val="004B7E8D"/>
    <w:rsid w:val="004C0204"/>
    <w:rsid w:val="004C0346"/>
    <w:rsid w:val="004C03CC"/>
    <w:rsid w:val="004C0B5B"/>
    <w:rsid w:val="004C0F99"/>
    <w:rsid w:val="004C11CB"/>
    <w:rsid w:val="004C130D"/>
    <w:rsid w:val="004C1599"/>
    <w:rsid w:val="004C1624"/>
    <w:rsid w:val="004C2371"/>
    <w:rsid w:val="004C2C4E"/>
    <w:rsid w:val="004C2DCC"/>
    <w:rsid w:val="004C2F01"/>
    <w:rsid w:val="004C3012"/>
    <w:rsid w:val="004C311C"/>
    <w:rsid w:val="004C3472"/>
    <w:rsid w:val="004C34E8"/>
    <w:rsid w:val="004C380B"/>
    <w:rsid w:val="004C3C51"/>
    <w:rsid w:val="004C4384"/>
    <w:rsid w:val="004C47FE"/>
    <w:rsid w:val="004C4BCE"/>
    <w:rsid w:val="004C4BF3"/>
    <w:rsid w:val="004C4F33"/>
    <w:rsid w:val="004C5061"/>
    <w:rsid w:val="004C521E"/>
    <w:rsid w:val="004C58AC"/>
    <w:rsid w:val="004C5C61"/>
    <w:rsid w:val="004C5E87"/>
    <w:rsid w:val="004C5EF0"/>
    <w:rsid w:val="004C6360"/>
    <w:rsid w:val="004C63D6"/>
    <w:rsid w:val="004C660B"/>
    <w:rsid w:val="004C6627"/>
    <w:rsid w:val="004C6834"/>
    <w:rsid w:val="004C6915"/>
    <w:rsid w:val="004C6B28"/>
    <w:rsid w:val="004C6D25"/>
    <w:rsid w:val="004C718C"/>
    <w:rsid w:val="004C730E"/>
    <w:rsid w:val="004C7739"/>
    <w:rsid w:val="004C7BDF"/>
    <w:rsid w:val="004D001B"/>
    <w:rsid w:val="004D0200"/>
    <w:rsid w:val="004D0617"/>
    <w:rsid w:val="004D09BD"/>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18"/>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490"/>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63"/>
    <w:rsid w:val="004F080C"/>
    <w:rsid w:val="004F09DD"/>
    <w:rsid w:val="004F0C82"/>
    <w:rsid w:val="004F133C"/>
    <w:rsid w:val="004F13D2"/>
    <w:rsid w:val="004F1A00"/>
    <w:rsid w:val="004F1AD1"/>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22C"/>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13"/>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0BC"/>
    <w:rsid w:val="00516B96"/>
    <w:rsid w:val="00516D2A"/>
    <w:rsid w:val="00517186"/>
    <w:rsid w:val="005173A4"/>
    <w:rsid w:val="0051770E"/>
    <w:rsid w:val="0052001B"/>
    <w:rsid w:val="0052036D"/>
    <w:rsid w:val="005205C8"/>
    <w:rsid w:val="005205D5"/>
    <w:rsid w:val="00520D66"/>
    <w:rsid w:val="00521D65"/>
    <w:rsid w:val="005221A4"/>
    <w:rsid w:val="005227EA"/>
    <w:rsid w:val="00523366"/>
    <w:rsid w:val="00523DCA"/>
    <w:rsid w:val="00523E18"/>
    <w:rsid w:val="00523F32"/>
    <w:rsid w:val="0052422C"/>
    <w:rsid w:val="00524458"/>
    <w:rsid w:val="005244D5"/>
    <w:rsid w:val="005245A9"/>
    <w:rsid w:val="005248C4"/>
    <w:rsid w:val="00524AD1"/>
    <w:rsid w:val="00524D2A"/>
    <w:rsid w:val="00524E26"/>
    <w:rsid w:val="00524E6A"/>
    <w:rsid w:val="005251DA"/>
    <w:rsid w:val="00525407"/>
    <w:rsid w:val="0052599E"/>
    <w:rsid w:val="00525F16"/>
    <w:rsid w:val="00525F71"/>
    <w:rsid w:val="00526270"/>
    <w:rsid w:val="0052694B"/>
    <w:rsid w:val="005269C2"/>
    <w:rsid w:val="00526C8A"/>
    <w:rsid w:val="00526E75"/>
    <w:rsid w:val="00527489"/>
    <w:rsid w:val="0053012B"/>
    <w:rsid w:val="0053058D"/>
    <w:rsid w:val="00530AFD"/>
    <w:rsid w:val="00530FF3"/>
    <w:rsid w:val="00531113"/>
    <w:rsid w:val="0053173A"/>
    <w:rsid w:val="00531824"/>
    <w:rsid w:val="00531AF4"/>
    <w:rsid w:val="00531CE5"/>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6E27"/>
    <w:rsid w:val="005376C3"/>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3EC2"/>
    <w:rsid w:val="0055410A"/>
    <w:rsid w:val="005543EE"/>
    <w:rsid w:val="0055473F"/>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4465"/>
    <w:rsid w:val="005650BF"/>
    <w:rsid w:val="00565679"/>
    <w:rsid w:val="00565D4C"/>
    <w:rsid w:val="0056636D"/>
    <w:rsid w:val="00566A42"/>
    <w:rsid w:val="0056719E"/>
    <w:rsid w:val="005701C5"/>
    <w:rsid w:val="005701F8"/>
    <w:rsid w:val="005702B9"/>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DF0"/>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76B"/>
    <w:rsid w:val="005847E0"/>
    <w:rsid w:val="00584920"/>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129"/>
    <w:rsid w:val="005912D2"/>
    <w:rsid w:val="0059162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942"/>
    <w:rsid w:val="00597A36"/>
    <w:rsid w:val="00597C33"/>
    <w:rsid w:val="00597E86"/>
    <w:rsid w:val="005A05C6"/>
    <w:rsid w:val="005A05DF"/>
    <w:rsid w:val="005A0753"/>
    <w:rsid w:val="005A0CB6"/>
    <w:rsid w:val="005A0DCB"/>
    <w:rsid w:val="005A150B"/>
    <w:rsid w:val="005A1D03"/>
    <w:rsid w:val="005A2174"/>
    <w:rsid w:val="005A2229"/>
    <w:rsid w:val="005A250D"/>
    <w:rsid w:val="005A2BB3"/>
    <w:rsid w:val="005A320D"/>
    <w:rsid w:val="005A36E3"/>
    <w:rsid w:val="005A3A31"/>
    <w:rsid w:val="005A3AF1"/>
    <w:rsid w:val="005A3B1E"/>
    <w:rsid w:val="005A40D5"/>
    <w:rsid w:val="005A438E"/>
    <w:rsid w:val="005A4999"/>
    <w:rsid w:val="005A4E38"/>
    <w:rsid w:val="005A5040"/>
    <w:rsid w:val="005A50CE"/>
    <w:rsid w:val="005A588D"/>
    <w:rsid w:val="005A593C"/>
    <w:rsid w:val="005A59CF"/>
    <w:rsid w:val="005A6A3A"/>
    <w:rsid w:val="005A6FA1"/>
    <w:rsid w:val="005A7F72"/>
    <w:rsid w:val="005B0604"/>
    <w:rsid w:val="005B0D3E"/>
    <w:rsid w:val="005B2D4D"/>
    <w:rsid w:val="005B2D61"/>
    <w:rsid w:val="005B2EB8"/>
    <w:rsid w:val="005B306B"/>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57"/>
    <w:rsid w:val="005D609E"/>
    <w:rsid w:val="005D610E"/>
    <w:rsid w:val="005D64A5"/>
    <w:rsid w:val="005D6929"/>
    <w:rsid w:val="005D6A21"/>
    <w:rsid w:val="005D6B30"/>
    <w:rsid w:val="005D6E1C"/>
    <w:rsid w:val="005D7741"/>
    <w:rsid w:val="005D7E04"/>
    <w:rsid w:val="005E0082"/>
    <w:rsid w:val="005E0128"/>
    <w:rsid w:val="005E02D6"/>
    <w:rsid w:val="005E0A59"/>
    <w:rsid w:val="005E11F9"/>
    <w:rsid w:val="005E1385"/>
    <w:rsid w:val="005E1393"/>
    <w:rsid w:val="005E1A58"/>
    <w:rsid w:val="005E1C06"/>
    <w:rsid w:val="005E1D4D"/>
    <w:rsid w:val="005E1EC3"/>
    <w:rsid w:val="005E2E2C"/>
    <w:rsid w:val="005E2FA0"/>
    <w:rsid w:val="005E308C"/>
    <w:rsid w:val="005E35FD"/>
    <w:rsid w:val="005E383F"/>
    <w:rsid w:val="005E3ABA"/>
    <w:rsid w:val="005E47AE"/>
    <w:rsid w:val="005E48F7"/>
    <w:rsid w:val="005E4F80"/>
    <w:rsid w:val="005E4FBD"/>
    <w:rsid w:val="005E4FDB"/>
    <w:rsid w:val="005E5009"/>
    <w:rsid w:val="005E5563"/>
    <w:rsid w:val="005E580A"/>
    <w:rsid w:val="005E5896"/>
    <w:rsid w:val="005E630F"/>
    <w:rsid w:val="005E66F1"/>
    <w:rsid w:val="005E6888"/>
    <w:rsid w:val="005E6AFB"/>
    <w:rsid w:val="005E7567"/>
    <w:rsid w:val="005E7698"/>
    <w:rsid w:val="005E76F5"/>
    <w:rsid w:val="005E7C06"/>
    <w:rsid w:val="005E7C7B"/>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8AC"/>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AD1"/>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17D8E"/>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2BDB"/>
    <w:rsid w:val="006233DF"/>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1F70"/>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339"/>
    <w:rsid w:val="00635EDA"/>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6BE"/>
    <w:rsid w:val="00642D10"/>
    <w:rsid w:val="00643769"/>
    <w:rsid w:val="006437A9"/>
    <w:rsid w:val="00643973"/>
    <w:rsid w:val="00644200"/>
    <w:rsid w:val="0064428B"/>
    <w:rsid w:val="00644511"/>
    <w:rsid w:val="0064486C"/>
    <w:rsid w:val="00644E60"/>
    <w:rsid w:val="0064552C"/>
    <w:rsid w:val="006457B7"/>
    <w:rsid w:val="00645C7B"/>
    <w:rsid w:val="00646556"/>
    <w:rsid w:val="00646A9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4A5"/>
    <w:rsid w:val="00656D6F"/>
    <w:rsid w:val="00657005"/>
    <w:rsid w:val="006578D9"/>
    <w:rsid w:val="00657F67"/>
    <w:rsid w:val="006601F9"/>
    <w:rsid w:val="006602D1"/>
    <w:rsid w:val="006605DC"/>
    <w:rsid w:val="00660A1C"/>
    <w:rsid w:val="00661163"/>
    <w:rsid w:val="00661601"/>
    <w:rsid w:val="00661636"/>
    <w:rsid w:val="00661C1D"/>
    <w:rsid w:val="00661CC2"/>
    <w:rsid w:val="00661FCE"/>
    <w:rsid w:val="0066203C"/>
    <w:rsid w:val="00662166"/>
    <w:rsid w:val="00662800"/>
    <w:rsid w:val="0066285A"/>
    <w:rsid w:val="00662972"/>
    <w:rsid w:val="00662FA2"/>
    <w:rsid w:val="006631ED"/>
    <w:rsid w:val="00663572"/>
    <w:rsid w:val="006635DC"/>
    <w:rsid w:val="00663908"/>
    <w:rsid w:val="0066394E"/>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9F"/>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4DF0"/>
    <w:rsid w:val="0067517B"/>
    <w:rsid w:val="006755C0"/>
    <w:rsid w:val="00675652"/>
    <w:rsid w:val="006757DC"/>
    <w:rsid w:val="00675965"/>
    <w:rsid w:val="006763E2"/>
    <w:rsid w:val="006767B8"/>
    <w:rsid w:val="00677725"/>
    <w:rsid w:val="0068013A"/>
    <w:rsid w:val="00680A97"/>
    <w:rsid w:val="00680C70"/>
    <w:rsid w:val="00680F30"/>
    <w:rsid w:val="00680F81"/>
    <w:rsid w:val="0068102D"/>
    <w:rsid w:val="006819F6"/>
    <w:rsid w:val="00681A0A"/>
    <w:rsid w:val="00681FC9"/>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E33"/>
    <w:rsid w:val="00690F0E"/>
    <w:rsid w:val="00691278"/>
    <w:rsid w:val="006918F9"/>
    <w:rsid w:val="006919C5"/>
    <w:rsid w:val="00691D23"/>
    <w:rsid w:val="00691D43"/>
    <w:rsid w:val="00692216"/>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21B"/>
    <w:rsid w:val="00695D50"/>
    <w:rsid w:val="00695E95"/>
    <w:rsid w:val="00696244"/>
    <w:rsid w:val="006969D6"/>
    <w:rsid w:val="00696C33"/>
    <w:rsid w:val="0069750B"/>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818"/>
    <w:rsid w:val="006B4D4E"/>
    <w:rsid w:val="006B5CDC"/>
    <w:rsid w:val="006B5E42"/>
    <w:rsid w:val="006B6AD0"/>
    <w:rsid w:val="006B6BA3"/>
    <w:rsid w:val="006B6BF0"/>
    <w:rsid w:val="006B6C95"/>
    <w:rsid w:val="006B6DA9"/>
    <w:rsid w:val="006B725C"/>
    <w:rsid w:val="006B7360"/>
    <w:rsid w:val="006B7864"/>
    <w:rsid w:val="006B789D"/>
    <w:rsid w:val="006C03B2"/>
    <w:rsid w:val="006C09DD"/>
    <w:rsid w:val="006C0A1A"/>
    <w:rsid w:val="006C12D6"/>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1DA"/>
    <w:rsid w:val="006C5215"/>
    <w:rsid w:val="006C5389"/>
    <w:rsid w:val="006C566C"/>
    <w:rsid w:val="006C57EC"/>
    <w:rsid w:val="006C5A4C"/>
    <w:rsid w:val="006C5C20"/>
    <w:rsid w:val="006C5EA0"/>
    <w:rsid w:val="006C5FF1"/>
    <w:rsid w:val="006C6287"/>
    <w:rsid w:val="006C677C"/>
    <w:rsid w:val="006C6E92"/>
    <w:rsid w:val="006C75C9"/>
    <w:rsid w:val="006D0233"/>
    <w:rsid w:val="006D03CD"/>
    <w:rsid w:val="006D0A70"/>
    <w:rsid w:val="006D0AD9"/>
    <w:rsid w:val="006D0DED"/>
    <w:rsid w:val="006D0FC9"/>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BD"/>
    <w:rsid w:val="006E4EC2"/>
    <w:rsid w:val="006E512D"/>
    <w:rsid w:val="006E5151"/>
    <w:rsid w:val="006E54EC"/>
    <w:rsid w:val="006E554E"/>
    <w:rsid w:val="006E6230"/>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4C7"/>
    <w:rsid w:val="006F18B5"/>
    <w:rsid w:val="006F1D86"/>
    <w:rsid w:val="006F22CB"/>
    <w:rsid w:val="006F291E"/>
    <w:rsid w:val="006F2E21"/>
    <w:rsid w:val="006F3052"/>
    <w:rsid w:val="006F314D"/>
    <w:rsid w:val="006F3738"/>
    <w:rsid w:val="006F3B01"/>
    <w:rsid w:val="006F3BDF"/>
    <w:rsid w:val="006F4072"/>
    <w:rsid w:val="006F407D"/>
    <w:rsid w:val="006F4189"/>
    <w:rsid w:val="006F454E"/>
    <w:rsid w:val="006F4862"/>
    <w:rsid w:val="006F4A19"/>
    <w:rsid w:val="006F4D51"/>
    <w:rsid w:val="006F557B"/>
    <w:rsid w:val="006F5B41"/>
    <w:rsid w:val="006F662F"/>
    <w:rsid w:val="006F6689"/>
    <w:rsid w:val="006F6740"/>
    <w:rsid w:val="006F746D"/>
    <w:rsid w:val="006F77BD"/>
    <w:rsid w:val="006F7A92"/>
    <w:rsid w:val="006F7C53"/>
    <w:rsid w:val="006F7E42"/>
    <w:rsid w:val="00700042"/>
    <w:rsid w:val="0070023A"/>
    <w:rsid w:val="00701493"/>
    <w:rsid w:val="007017EA"/>
    <w:rsid w:val="0070181F"/>
    <w:rsid w:val="0070193E"/>
    <w:rsid w:val="00701B27"/>
    <w:rsid w:val="007023B2"/>
    <w:rsid w:val="00702BFC"/>
    <w:rsid w:val="00702D9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964"/>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20048"/>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83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CAD"/>
    <w:rsid w:val="00731D37"/>
    <w:rsid w:val="00731E4B"/>
    <w:rsid w:val="00731E9C"/>
    <w:rsid w:val="00732321"/>
    <w:rsid w:val="00733315"/>
    <w:rsid w:val="00733560"/>
    <w:rsid w:val="00733858"/>
    <w:rsid w:val="00733A74"/>
    <w:rsid w:val="00733A80"/>
    <w:rsid w:val="00733AA9"/>
    <w:rsid w:val="00733B1F"/>
    <w:rsid w:val="00733F4E"/>
    <w:rsid w:val="0073497A"/>
    <w:rsid w:val="007352B1"/>
    <w:rsid w:val="007356D0"/>
    <w:rsid w:val="007357A9"/>
    <w:rsid w:val="0073637C"/>
    <w:rsid w:val="00736801"/>
    <w:rsid w:val="00736BFE"/>
    <w:rsid w:val="00736D7B"/>
    <w:rsid w:val="007377ED"/>
    <w:rsid w:val="007379C8"/>
    <w:rsid w:val="00737A2C"/>
    <w:rsid w:val="00740698"/>
    <w:rsid w:val="007406C0"/>
    <w:rsid w:val="007409E8"/>
    <w:rsid w:val="00740AC1"/>
    <w:rsid w:val="00740CD3"/>
    <w:rsid w:val="00740EF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7A8"/>
    <w:rsid w:val="00744FB1"/>
    <w:rsid w:val="00745052"/>
    <w:rsid w:val="0074576E"/>
    <w:rsid w:val="007457C3"/>
    <w:rsid w:val="00745EBB"/>
    <w:rsid w:val="00746131"/>
    <w:rsid w:val="00746167"/>
    <w:rsid w:val="00746199"/>
    <w:rsid w:val="0074644A"/>
    <w:rsid w:val="00747446"/>
    <w:rsid w:val="00747BD8"/>
    <w:rsid w:val="00747E09"/>
    <w:rsid w:val="00747F05"/>
    <w:rsid w:val="00747FE3"/>
    <w:rsid w:val="00750131"/>
    <w:rsid w:val="0075038A"/>
    <w:rsid w:val="0075055F"/>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5E61"/>
    <w:rsid w:val="0075639D"/>
    <w:rsid w:val="007564B4"/>
    <w:rsid w:val="007565E2"/>
    <w:rsid w:val="007570A3"/>
    <w:rsid w:val="00757199"/>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1BE"/>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2FA"/>
    <w:rsid w:val="0076650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B1"/>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6FEC"/>
    <w:rsid w:val="0078756D"/>
    <w:rsid w:val="00787736"/>
    <w:rsid w:val="007878F1"/>
    <w:rsid w:val="00787977"/>
    <w:rsid w:val="0078798C"/>
    <w:rsid w:val="00787A55"/>
    <w:rsid w:val="00787FF1"/>
    <w:rsid w:val="00790513"/>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FCF"/>
    <w:rsid w:val="00797FDE"/>
    <w:rsid w:val="007A0616"/>
    <w:rsid w:val="007A0AC7"/>
    <w:rsid w:val="007A0DAC"/>
    <w:rsid w:val="007A0F46"/>
    <w:rsid w:val="007A1189"/>
    <w:rsid w:val="007A15BA"/>
    <w:rsid w:val="007A166E"/>
    <w:rsid w:val="007A1922"/>
    <w:rsid w:val="007A1B63"/>
    <w:rsid w:val="007A2BFF"/>
    <w:rsid w:val="007A2DE7"/>
    <w:rsid w:val="007A300F"/>
    <w:rsid w:val="007A3040"/>
    <w:rsid w:val="007A30CD"/>
    <w:rsid w:val="007A30E9"/>
    <w:rsid w:val="007A3373"/>
    <w:rsid w:val="007A3376"/>
    <w:rsid w:val="007A3395"/>
    <w:rsid w:val="007A3505"/>
    <w:rsid w:val="007A3BF2"/>
    <w:rsid w:val="007A4264"/>
    <w:rsid w:val="007A43F5"/>
    <w:rsid w:val="007A4A07"/>
    <w:rsid w:val="007A4AF1"/>
    <w:rsid w:val="007A5288"/>
    <w:rsid w:val="007A5996"/>
    <w:rsid w:val="007A618D"/>
    <w:rsid w:val="007A6221"/>
    <w:rsid w:val="007A6333"/>
    <w:rsid w:val="007A6477"/>
    <w:rsid w:val="007A6909"/>
    <w:rsid w:val="007A6DE7"/>
    <w:rsid w:val="007A75A3"/>
    <w:rsid w:val="007A7D3E"/>
    <w:rsid w:val="007B0253"/>
    <w:rsid w:val="007B073B"/>
    <w:rsid w:val="007B0865"/>
    <w:rsid w:val="007B09ED"/>
    <w:rsid w:val="007B0B92"/>
    <w:rsid w:val="007B0F0C"/>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7DB"/>
    <w:rsid w:val="007B484D"/>
    <w:rsid w:val="007B4937"/>
    <w:rsid w:val="007B5A66"/>
    <w:rsid w:val="007B5DEB"/>
    <w:rsid w:val="007B5E5F"/>
    <w:rsid w:val="007B630D"/>
    <w:rsid w:val="007B697F"/>
    <w:rsid w:val="007B7618"/>
    <w:rsid w:val="007B78C1"/>
    <w:rsid w:val="007C0880"/>
    <w:rsid w:val="007C0BD2"/>
    <w:rsid w:val="007C0F3A"/>
    <w:rsid w:val="007C1065"/>
    <w:rsid w:val="007C1357"/>
    <w:rsid w:val="007C1537"/>
    <w:rsid w:val="007C16D7"/>
    <w:rsid w:val="007C1B94"/>
    <w:rsid w:val="007C279E"/>
    <w:rsid w:val="007C286E"/>
    <w:rsid w:val="007C2A39"/>
    <w:rsid w:val="007C3D88"/>
    <w:rsid w:val="007C3DE5"/>
    <w:rsid w:val="007C3EFC"/>
    <w:rsid w:val="007C3F14"/>
    <w:rsid w:val="007C49C4"/>
    <w:rsid w:val="007C508D"/>
    <w:rsid w:val="007C515A"/>
    <w:rsid w:val="007C52ED"/>
    <w:rsid w:val="007C5468"/>
    <w:rsid w:val="007C56CE"/>
    <w:rsid w:val="007C5772"/>
    <w:rsid w:val="007C5AB0"/>
    <w:rsid w:val="007C5CE6"/>
    <w:rsid w:val="007C5DB6"/>
    <w:rsid w:val="007C61E0"/>
    <w:rsid w:val="007C64BC"/>
    <w:rsid w:val="007C6823"/>
    <w:rsid w:val="007C6939"/>
    <w:rsid w:val="007C6941"/>
    <w:rsid w:val="007C6AA7"/>
    <w:rsid w:val="007C6D8A"/>
    <w:rsid w:val="007C6DA9"/>
    <w:rsid w:val="007C7215"/>
    <w:rsid w:val="007C768E"/>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9EF"/>
    <w:rsid w:val="007D4FF2"/>
    <w:rsid w:val="007D512C"/>
    <w:rsid w:val="007D526F"/>
    <w:rsid w:val="007D54C0"/>
    <w:rsid w:val="007D5AB1"/>
    <w:rsid w:val="007D6115"/>
    <w:rsid w:val="007D6310"/>
    <w:rsid w:val="007D6422"/>
    <w:rsid w:val="007D647B"/>
    <w:rsid w:val="007D64FA"/>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597"/>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0E5D"/>
    <w:rsid w:val="007F14D7"/>
    <w:rsid w:val="007F18C0"/>
    <w:rsid w:val="007F1E6C"/>
    <w:rsid w:val="007F1F12"/>
    <w:rsid w:val="007F22A5"/>
    <w:rsid w:val="007F2DBB"/>
    <w:rsid w:val="007F2ED4"/>
    <w:rsid w:val="007F3C69"/>
    <w:rsid w:val="007F3FB0"/>
    <w:rsid w:val="007F41BF"/>
    <w:rsid w:val="007F43A9"/>
    <w:rsid w:val="007F5487"/>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3D"/>
    <w:rsid w:val="00803FAA"/>
    <w:rsid w:val="008041E1"/>
    <w:rsid w:val="00804867"/>
    <w:rsid w:val="00804A89"/>
    <w:rsid w:val="00804B2F"/>
    <w:rsid w:val="00805952"/>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6B7"/>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7B5"/>
    <w:rsid w:val="00820DF1"/>
    <w:rsid w:val="0082172C"/>
    <w:rsid w:val="00823335"/>
    <w:rsid w:val="008237B2"/>
    <w:rsid w:val="00823D4A"/>
    <w:rsid w:val="00823F61"/>
    <w:rsid w:val="0082419B"/>
    <w:rsid w:val="0082449E"/>
    <w:rsid w:val="0082483B"/>
    <w:rsid w:val="008249FF"/>
    <w:rsid w:val="00824D65"/>
    <w:rsid w:val="008251EC"/>
    <w:rsid w:val="00825DD4"/>
    <w:rsid w:val="00826204"/>
    <w:rsid w:val="00826D90"/>
    <w:rsid w:val="00827015"/>
    <w:rsid w:val="00827109"/>
    <w:rsid w:val="00827373"/>
    <w:rsid w:val="00827648"/>
    <w:rsid w:val="00827A41"/>
    <w:rsid w:val="00827AF3"/>
    <w:rsid w:val="00827B00"/>
    <w:rsid w:val="00827CBB"/>
    <w:rsid w:val="0083056F"/>
    <w:rsid w:val="00830F16"/>
    <w:rsid w:val="00831198"/>
    <w:rsid w:val="00831494"/>
    <w:rsid w:val="008314BC"/>
    <w:rsid w:val="00831AB4"/>
    <w:rsid w:val="00832142"/>
    <w:rsid w:val="00832C18"/>
    <w:rsid w:val="00832CAF"/>
    <w:rsid w:val="0083302B"/>
    <w:rsid w:val="008330DB"/>
    <w:rsid w:val="00833A6F"/>
    <w:rsid w:val="00833EF5"/>
    <w:rsid w:val="0083417A"/>
    <w:rsid w:val="00834512"/>
    <w:rsid w:val="008346AE"/>
    <w:rsid w:val="00834746"/>
    <w:rsid w:val="008349E7"/>
    <w:rsid w:val="00834F4B"/>
    <w:rsid w:val="008353C3"/>
    <w:rsid w:val="008358DF"/>
    <w:rsid w:val="008359D7"/>
    <w:rsid w:val="00835B0A"/>
    <w:rsid w:val="00835B82"/>
    <w:rsid w:val="00835B8A"/>
    <w:rsid w:val="00836133"/>
    <w:rsid w:val="00836193"/>
    <w:rsid w:val="008361D0"/>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ADD"/>
    <w:rsid w:val="00840D46"/>
    <w:rsid w:val="008412EA"/>
    <w:rsid w:val="00841573"/>
    <w:rsid w:val="008419A1"/>
    <w:rsid w:val="00841AA6"/>
    <w:rsid w:val="00841EB3"/>
    <w:rsid w:val="00842061"/>
    <w:rsid w:val="00842DB7"/>
    <w:rsid w:val="008430CD"/>
    <w:rsid w:val="00843388"/>
    <w:rsid w:val="0084351C"/>
    <w:rsid w:val="008436D3"/>
    <w:rsid w:val="0084387F"/>
    <w:rsid w:val="00843AFD"/>
    <w:rsid w:val="00843FF7"/>
    <w:rsid w:val="008444F8"/>
    <w:rsid w:val="00844750"/>
    <w:rsid w:val="00845F51"/>
    <w:rsid w:val="00845F5B"/>
    <w:rsid w:val="00845F6D"/>
    <w:rsid w:val="00846106"/>
    <w:rsid w:val="008462E7"/>
    <w:rsid w:val="00846467"/>
    <w:rsid w:val="00846E46"/>
    <w:rsid w:val="00847183"/>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C8D"/>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562"/>
    <w:rsid w:val="008566E7"/>
    <w:rsid w:val="008569DF"/>
    <w:rsid w:val="00856ACF"/>
    <w:rsid w:val="00856E4A"/>
    <w:rsid w:val="00856FF3"/>
    <w:rsid w:val="00857055"/>
    <w:rsid w:val="0085722A"/>
    <w:rsid w:val="008577BE"/>
    <w:rsid w:val="008577F6"/>
    <w:rsid w:val="0085796C"/>
    <w:rsid w:val="00857C34"/>
    <w:rsid w:val="00857E0B"/>
    <w:rsid w:val="00860315"/>
    <w:rsid w:val="0086037F"/>
    <w:rsid w:val="00861B41"/>
    <w:rsid w:val="00861D65"/>
    <w:rsid w:val="00861DA1"/>
    <w:rsid w:val="008620C2"/>
    <w:rsid w:val="00862119"/>
    <w:rsid w:val="00862173"/>
    <w:rsid w:val="00862290"/>
    <w:rsid w:val="008626B0"/>
    <w:rsid w:val="00862988"/>
    <w:rsid w:val="00862D78"/>
    <w:rsid w:val="00863479"/>
    <w:rsid w:val="00863AA0"/>
    <w:rsid w:val="00864578"/>
    <w:rsid w:val="00864A9F"/>
    <w:rsid w:val="008650AB"/>
    <w:rsid w:val="00865696"/>
    <w:rsid w:val="00865D4C"/>
    <w:rsid w:val="00865DE1"/>
    <w:rsid w:val="00866453"/>
    <w:rsid w:val="00866781"/>
    <w:rsid w:val="00866F56"/>
    <w:rsid w:val="00867CC7"/>
    <w:rsid w:val="00867F66"/>
    <w:rsid w:val="00870018"/>
    <w:rsid w:val="008703F9"/>
    <w:rsid w:val="00870793"/>
    <w:rsid w:val="00870A1C"/>
    <w:rsid w:val="00870C0F"/>
    <w:rsid w:val="00870E13"/>
    <w:rsid w:val="00871029"/>
    <w:rsid w:val="00871096"/>
    <w:rsid w:val="008710EF"/>
    <w:rsid w:val="00871171"/>
    <w:rsid w:val="008712B8"/>
    <w:rsid w:val="0087182E"/>
    <w:rsid w:val="008718C8"/>
    <w:rsid w:val="00871CDF"/>
    <w:rsid w:val="00871D14"/>
    <w:rsid w:val="0087229F"/>
    <w:rsid w:val="008722B0"/>
    <w:rsid w:val="0087250F"/>
    <w:rsid w:val="008726A0"/>
    <w:rsid w:val="008734E7"/>
    <w:rsid w:val="008735F6"/>
    <w:rsid w:val="00873BF0"/>
    <w:rsid w:val="00874163"/>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5A3"/>
    <w:rsid w:val="0088261A"/>
    <w:rsid w:val="00882881"/>
    <w:rsid w:val="00882993"/>
    <w:rsid w:val="00882BB1"/>
    <w:rsid w:val="00882D85"/>
    <w:rsid w:val="00882DCF"/>
    <w:rsid w:val="00883004"/>
    <w:rsid w:val="0088366F"/>
    <w:rsid w:val="00883B79"/>
    <w:rsid w:val="00883D18"/>
    <w:rsid w:val="00883ED6"/>
    <w:rsid w:val="00883F8F"/>
    <w:rsid w:val="00884255"/>
    <w:rsid w:val="0088425B"/>
    <w:rsid w:val="00884B7A"/>
    <w:rsid w:val="0088579F"/>
    <w:rsid w:val="008857CC"/>
    <w:rsid w:val="0088599D"/>
    <w:rsid w:val="00885D5D"/>
    <w:rsid w:val="00885F46"/>
    <w:rsid w:val="00886116"/>
    <w:rsid w:val="00886211"/>
    <w:rsid w:val="0088651F"/>
    <w:rsid w:val="00886618"/>
    <w:rsid w:val="00886900"/>
    <w:rsid w:val="00886C56"/>
    <w:rsid w:val="00886D72"/>
    <w:rsid w:val="00887771"/>
    <w:rsid w:val="00887A19"/>
    <w:rsid w:val="0089035C"/>
    <w:rsid w:val="00890695"/>
    <w:rsid w:val="008907B2"/>
    <w:rsid w:val="00890B03"/>
    <w:rsid w:val="00890BCD"/>
    <w:rsid w:val="00890F04"/>
    <w:rsid w:val="00890F2B"/>
    <w:rsid w:val="008911A2"/>
    <w:rsid w:val="00891A5E"/>
    <w:rsid w:val="00891F63"/>
    <w:rsid w:val="008922DC"/>
    <w:rsid w:val="008922DF"/>
    <w:rsid w:val="008928C3"/>
    <w:rsid w:val="008929E8"/>
    <w:rsid w:val="00892EE6"/>
    <w:rsid w:val="00893024"/>
    <w:rsid w:val="00893B3B"/>
    <w:rsid w:val="00894304"/>
    <w:rsid w:val="00895243"/>
    <w:rsid w:val="00895461"/>
    <w:rsid w:val="00895A0C"/>
    <w:rsid w:val="0089654E"/>
    <w:rsid w:val="00896811"/>
    <w:rsid w:val="00896A6F"/>
    <w:rsid w:val="00896D10"/>
    <w:rsid w:val="00896DF5"/>
    <w:rsid w:val="00897EFC"/>
    <w:rsid w:val="008A00B7"/>
    <w:rsid w:val="008A0173"/>
    <w:rsid w:val="008A0339"/>
    <w:rsid w:val="008A03A0"/>
    <w:rsid w:val="008A0473"/>
    <w:rsid w:val="008A04C7"/>
    <w:rsid w:val="008A111D"/>
    <w:rsid w:val="008A1706"/>
    <w:rsid w:val="008A197B"/>
    <w:rsid w:val="008A1AC3"/>
    <w:rsid w:val="008A1C65"/>
    <w:rsid w:val="008A1C6C"/>
    <w:rsid w:val="008A1C7D"/>
    <w:rsid w:val="008A1CE9"/>
    <w:rsid w:val="008A1EA1"/>
    <w:rsid w:val="008A24BD"/>
    <w:rsid w:val="008A2AAE"/>
    <w:rsid w:val="008A2F26"/>
    <w:rsid w:val="008A2F9B"/>
    <w:rsid w:val="008A35AD"/>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67"/>
    <w:rsid w:val="008B60E9"/>
    <w:rsid w:val="008B60ED"/>
    <w:rsid w:val="008B6904"/>
    <w:rsid w:val="008B6D04"/>
    <w:rsid w:val="008B6E5C"/>
    <w:rsid w:val="008B7394"/>
    <w:rsid w:val="008B766A"/>
    <w:rsid w:val="008B7836"/>
    <w:rsid w:val="008B7A0E"/>
    <w:rsid w:val="008C0FB9"/>
    <w:rsid w:val="008C1D61"/>
    <w:rsid w:val="008C2426"/>
    <w:rsid w:val="008C2453"/>
    <w:rsid w:val="008C25CB"/>
    <w:rsid w:val="008C26B4"/>
    <w:rsid w:val="008C28BA"/>
    <w:rsid w:val="008C3240"/>
    <w:rsid w:val="008C33AA"/>
    <w:rsid w:val="008C3519"/>
    <w:rsid w:val="008C39F9"/>
    <w:rsid w:val="008C4188"/>
    <w:rsid w:val="008C4514"/>
    <w:rsid w:val="008C4B47"/>
    <w:rsid w:val="008C4FE4"/>
    <w:rsid w:val="008C52F5"/>
    <w:rsid w:val="008C550E"/>
    <w:rsid w:val="008C57B5"/>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28C3"/>
    <w:rsid w:val="008D3208"/>
    <w:rsid w:val="008D3848"/>
    <w:rsid w:val="008D3CEE"/>
    <w:rsid w:val="008D3F21"/>
    <w:rsid w:val="008D4277"/>
    <w:rsid w:val="008D453F"/>
    <w:rsid w:val="008D469A"/>
    <w:rsid w:val="008D494B"/>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D6C"/>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80D"/>
    <w:rsid w:val="00900DDE"/>
    <w:rsid w:val="00900DF1"/>
    <w:rsid w:val="0090106B"/>
    <w:rsid w:val="0090108C"/>
    <w:rsid w:val="0090173C"/>
    <w:rsid w:val="00901845"/>
    <w:rsid w:val="00901926"/>
    <w:rsid w:val="009022BC"/>
    <w:rsid w:val="0090255A"/>
    <w:rsid w:val="00902734"/>
    <w:rsid w:val="00902997"/>
    <w:rsid w:val="00902DD5"/>
    <w:rsid w:val="0090300D"/>
    <w:rsid w:val="00903281"/>
    <w:rsid w:val="009032CC"/>
    <w:rsid w:val="009036A5"/>
    <w:rsid w:val="00903F59"/>
    <w:rsid w:val="0090411E"/>
    <w:rsid w:val="009045C7"/>
    <w:rsid w:val="0090480E"/>
    <w:rsid w:val="00904A52"/>
    <w:rsid w:val="00904A62"/>
    <w:rsid w:val="00904B6D"/>
    <w:rsid w:val="00904E1D"/>
    <w:rsid w:val="009054E7"/>
    <w:rsid w:val="00905A06"/>
    <w:rsid w:val="00905E2D"/>
    <w:rsid w:val="00906100"/>
    <w:rsid w:val="009067B8"/>
    <w:rsid w:val="00906AFF"/>
    <w:rsid w:val="00906EED"/>
    <w:rsid w:val="00907071"/>
    <w:rsid w:val="0090715C"/>
    <w:rsid w:val="00910178"/>
    <w:rsid w:val="009108A7"/>
    <w:rsid w:val="00910ED6"/>
    <w:rsid w:val="00911E1A"/>
    <w:rsid w:val="009123B9"/>
    <w:rsid w:val="009131D7"/>
    <w:rsid w:val="00913750"/>
    <w:rsid w:val="009138EB"/>
    <w:rsid w:val="00913AEE"/>
    <w:rsid w:val="00913F4C"/>
    <w:rsid w:val="00913FB5"/>
    <w:rsid w:val="0091404B"/>
    <w:rsid w:val="0091423A"/>
    <w:rsid w:val="00914A5D"/>
    <w:rsid w:val="00914B0F"/>
    <w:rsid w:val="00914B9E"/>
    <w:rsid w:val="00914F86"/>
    <w:rsid w:val="00915032"/>
    <w:rsid w:val="0091537E"/>
    <w:rsid w:val="009154BD"/>
    <w:rsid w:val="0091590D"/>
    <w:rsid w:val="00915DB6"/>
    <w:rsid w:val="0091610F"/>
    <w:rsid w:val="009161BA"/>
    <w:rsid w:val="00916639"/>
    <w:rsid w:val="00916827"/>
    <w:rsid w:val="009170CE"/>
    <w:rsid w:val="009171B7"/>
    <w:rsid w:val="009200D2"/>
    <w:rsid w:val="00920FE4"/>
    <w:rsid w:val="00921140"/>
    <w:rsid w:val="009216BF"/>
    <w:rsid w:val="009218D2"/>
    <w:rsid w:val="00921948"/>
    <w:rsid w:val="00921A74"/>
    <w:rsid w:val="00921C9F"/>
    <w:rsid w:val="00921ED5"/>
    <w:rsid w:val="00921FA1"/>
    <w:rsid w:val="009223FC"/>
    <w:rsid w:val="0092256E"/>
    <w:rsid w:val="009225B6"/>
    <w:rsid w:val="0092286C"/>
    <w:rsid w:val="00923151"/>
    <w:rsid w:val="009232AE"/>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0C3"/>
    <w:rsid w:val="00927211"/>
    <w:rsid w:val="0092739F"/>
    <w:rsid w:val="00927609"/>
    <w:rsid w:val="00927752"/>
    <w:rsid w:val="00927DC5"/>
    <w:rsid w:val="00930305"/>
    <w:rsid w:val="0093063D"/>
    <w:rsid w:val="0093135E"/>
    <w:rsid w:val="009316FD"/>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AA"/>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798"/>
    <w:rsid w:val="00941A1C"/>
    <w:rsid w:val="00941B97"/>
    <w:rsid w:val="00941CE1"/>
    <w:rsid w:val="009427F4"/>
    <w:rsid w:val="00942BB8"/>
    <w:rsid w:val="0094335F"/>
    <w:rsid w:val="00943D09"/>
    <w:rsid w:val="00944202"/>
    <w:rsid w:val="00944335"/>
    <w:rsid w:val="00944710"/>
    <w:rsid w:val="00944AF4"/>
    <w:rsid w:val="00944D54"/>
    <w:rsid w:val="00944EA3"/>
    <w:rsid w:val="00944EC4"/>
    <w:rsid w:val="00945337"/>
    <w:rsid w:val="0094567F"/>
    <w:rsid w:val="009459DF"/>
    <w:rsid w:val="00945D81"/>
    <w:rsid w:val="00945E49"/>
    <w:rsid w:val="009462D8"/>
    <w:rsid w:val="00946388"/>
    <w:rsid w:val="009469FE"/>
    <w:rsid w:val="009477BE"/>
    <w:rsid w:val="0095044E"/>
    <w:rsid w:val="009509D7"/>
    <w:rsid w:val="00950B09"/>
    <w:rsid w:val="00950DD1"/>
    <w:rsid w:val="00951098"/>
    <w:rsid w:val="00951417"/>
    <w:rsid w:val="0095154C"/>
    <w:rsid w:val="009517A9"/>
    <w:rsid w:val="009518B4"/>
    <w:rsid w:val="009518BD"/>
    <w:rsid w:val="00951995"/>
    <w:rsid w:val="00951C7E"/>
    <w:rsid w:val="00951CF6"/>
    <w:rsid w:val="00952216"/>
    <w:rsid w:val="0095225E"/>
    <w:rsid w:val="00952ACA"/>
    <w:rsid w:val="00952E92"/>
    <w:rsid w:val="009537A7"/>
    <w:rsid w:val="00953B1F"/>
    <w:rsid w:val="009542A5"/>
    <w:rsid w:val="009543E7"/>
    <w:rsid w:val="009548C3"/>
    <w:rsid w:val="00954A45"/>
    <w:rsid w:val="0095506D"/>
    <w:rsid w:val="009553C4"/>
    <w:rsid w:val="009555E2"/>
    <w:rsid w:val="009557DF"/>
    <w:rsid w:val="00955A2E"/>
    <w:rsid w:val="00956101"/>
    <w:rsid w:val="00956526"/>
    <w:rsid w:val="0095665C"/>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92"/>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BF7"/>
    <w:rsid w:val="00964E3C"/>
    <w:rsid w:val="00964E69"/>
    <w:rsid w:val="0096504D"/>
    <w:rsid w:val="009654F0"/>
    <w:rsid w:val="009659EA"/>
    <w:rsid w:val="0096691D"/>
    <w:rsid w:val="00966C81"/>
    <w:rsid w:val="00966EC4"/>
    <w:rsid w:val="0096766C"/>
    <w:rsid w:val="00967851"/>
    <w:rsid w:val="00967B67"/>
    <w:rsid w:val="00967D2D"/>
    <w:rsid w:val="00967D7D"/>
    <w:rsid w:val="00970635"/>
    <w:rsid w:val="00970872"/>
    <w:rsid w:val="00970F7A"/>
    <w:rsid w:val="00970FE3"/>
    <w:rsid w:val="00971190"/>
    <w:rsid w:val="009712C3"/>
    <w:rsid w:val="00971EC5"/>
    <w:rsid w:val="00971F6B"/>
    <w:rsid w:val="00971FCC"/>
    <w:rsid w:val="0097298A"/>
    <w:rsid w:val="009729FE"/>
    <w:rsid w:val="00972A0B"/>
    <w:rsid w:val="00972BB7"/>
    <w:rsid w:val="00972C06"/>
    <w:rsid w:val="00972EAB"/>
    <w:rsid w:val="00972F4C"/>
    <w:rsid w:val="00972FEB"/>
    <w:rsid w:val="00973257"/>
    <w:rsid w:val="0097328F"/>
    <w:rsid w:val="009732FA"/>
    <w:rsid w:val="0097383E"/>
    <w:rsid w:val="009738E5"/>
    <w:rsid w:val="009739F8"/>
    <w:rsid w:val="00973F29"/>
    <w:rsid w:val="00974013"/>
    <w:rsid w:val="00974182"/>
    <w:rsid w:val="009744FF"/>
    <w:rsid w:val="00974520"/>
    <w:rsid w:val="0097496D"/>
    <w:rsid w:val="00974B0E"/>
    <w:rsid w:val="00974B84"/>
    <w:rsid w:val="00974EBD"/>
    <w:rsid w:val="009751BA"/>
    <w:rsid w:val="00975859"/>
    <w:rsid w:val="009761A9"/>
    <w:rsid w:val="00976E81"/>
    <w:rsid w:val="00977311"/>
    <w:rsid w:val="009775C2"/>
    <w:rsid w:val="00977852"/>
    <w:rsid w:val="009778AB"/>
    <w:rsid w:val="00977A2E"/>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98C"/>
    <w:rsid w:val="00985B5B"/>
    <w:rsid w:val="00985C9A"/>
    <w:rsid w:val="00985CA4"/>
    <w:rsid w:val="00985F0C"/>
    <w:rsid w:val="00986956"/>
    <w:rsid w:val="009876A0"/>
    <w:rsid w:val="009879B5"/>
    <w:rsid w:val="009879F4"/>
    <w:rsid w:val="00990A01"/>
    <w:rsid w:val="00990D3B"/>
    <w:rsid w:val="00990DCC"/>
    <w:rsid w:val="009917F3"/>
    <w:rsid w:val="00991F39"/>
    <w:rsid w:val="009920C5"/>
    <w:rsid w:val="009921AE"/>
    <w:rsid w:val="00992624"/>
    <w:rsid w:val="009927C4"/>
    <w:rsid w:val="009930C0"/>
    <w:rsid w:val="0099324C"/>
    <w:rsid w:val="00993627"/>
    <w:rsid w:val="00993658"/>
    <w:rsid w:val="0099367D"/>
    <w:rsid w:val="009936F0"/>
    <w:rsid w:val="00993DA5"/>
    <w:rsid w:val="00994D17"/>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B26"/>
    <w:rsid w:val="009A1E77"/>
    <w:rsid w:val="009A20F1"/>
    <w:rsid w:val="009A2180"/>
    <w:rsid w:val="009A246A"/>
    <w:rsid w:val="009A2B78"/>
    <w:rsid w:val="009A3183"/>
    <w:rsid w:val="009A33ED"/>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529"/>
    <w:rsid w:val="009A76D3"/>
    <w:rsid w:val="009A78D1"/>
    <w:rsid w:val="009B003C"/>
    <w:rsid w:val="009B0097"/>
    <w:rsid w:val="009B0A29"/>
    <w:rsid w:val="009B0D09"/>
    <w:rsid w:val="009B169A"/>
    <w:rsid w:val="009B1B81"/>
    <w:rsid w:val="009B22E9"/>
    <w:rsid w:val="009B2353"/>
    <w:rsid w:val="009B2361"/>
    <w:rsid w:val="009B2433"/>
    <w:rsid w:val="009B3221"/>
    <w:rsid w:val="009B346F"/>
    <w:rsid w:val="009B3694"/>
    <w:rsid w:val="009B3745"/>
    <w:rsid w:val="009B3C79"/>
    <w:rsid w:val="009B3E77"/>
    <w:rsid w:val="009B3F3C"/>
    <w:rsid w:val="009B4821"/>
    <w:rsid w:val="009B4BED"/>
    <w:rsid w:val="009B4C24"/>
    <w:rsid w:val="009B5821"/>
    <w:rsid w:val="009B594E"/>
    <w:rsid w:val="009B59B0"/>
    <w:rsid w:val="009B5A7E"/>
    <w:rsid w:val="009B616B"/>
    <w:rsid w:val="009B68AD"/>
    <w:rsid w:val="009B6C13"/>
    <w:rsid w:val="009B7BB7"/>
    <w:rsid w:val="009B7FFA"/>
    <w:rsid w:val="009C00EF"/>
    <w:rsid w:val="009C0898"/>
    <w:rsid w:val="009C0BC1"/>
    <w:rsid w:val="009C0C54"/>
    <w:rsid w:val="009C0DBE"/>
    <w:rsid w:val="009C0E79"/>
    <w:rsid w:val="009C10DF"/>
    <w:rsid w:val="009C1518"/>
    <w:rsid w:val="009C1A35"/>
    <w:rsid w:val="009C1D4B"/>
    <w:rsid w:val="009C1E0C"/>
    <w:rsid w:val="009C281C"/>
    <w:rsid w:val="009C29E0"/>
    <w:rsid w:val="009C308A"/>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8AE"/>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26"/>
    <w:rsid w:val="009E3790"/>
    <w:rsid w:val="009E3AD5"/>
    <w:rsid w:val="009E4482"/>
    <w:rsid w:val="009E457F"/>
    <w:rsid w:val="009E51B6"/>
    <w:rsid w:val="009E53AA"/>
    <w:rsid w:val="009E53D6"/>
    <w:rsid w:val="009E5656"/>
    <w:rsid w:val="009E5970"/>
    <w:rsid w:val="009E5AB4"/>
    <w:rsid w:val="009E5B99"/>
    <w:rsid w:val="009E605E"/>
    <w:rsid w:val="009E641D"/>
    <w:rsid w:val="009E65A4"/>
    <w:rsid w:val="009E6F6E"/>
    <w:rsid w:val="009E78D9"/>
    <w:rsid w:val="009E798E"/>
    <w:rsid w:val="009E7DAB"/>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5DF"/>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1444"/>
    <w:rsid w:val="00A02183"/>
    <w:rsid w:val="00A02B26"/>
    <w:rsid w:val="00A03893"/>
    <w:rsid w:val="00A0394B"/>
    <w:rsid w:val="00A04541"/>
    <w:rsid w:val="00A047BB"/>
    <w:rsid w:val="00A04846"/>
    <w:rsid w:val="00A04A92"/>
    <w:rsid w:val="00A04F19"/>
    <w:rsid w:val="00A053F6"/>
    <w:rsid w:val="00A05483"/>
    <w:rsid w:val="00A0559E"/>
    <w:rsid w:val="00A05A1F"/>
    <w:rsid w:val="00A05A70"/>
    <w:rsid w:val="00A05BA9"/>
    <w:rsid w:val="00A05DFF"/>
    <w:rsid w:val="00A05FF8"/>
    <w:rsid w:val="00A06274"/>
    <w:rsid w:val="00A06F57"/>
    <w:rsid w:val="00A07443"/>
    <w:rsid w:val="00A07654"/>
    <w:rsid w:val="00A07B16"/>
    <w:rsid w:val="00A07CA2"/>
    <w:rsid w:val="00A07EA6"/>
    <w:rsid w:val="00A103A3"/>
    <w:rsid w:val="00A105DB"/>
    <w:rsid w:val="00A106FD"/>
    <w:rsid w:val="00A106FE"/>
    <w:rsid w:val="00A10764"/>
    <w:rsid w:val="00A10B48"/>
    <w:rsid w:val="00A10CB4"/>
    <w:rsid w:val="00A114B5"/>
    <w:rsid w:val="00A115BF"/>
    <w:rsid w:val="00A11ACA"/>
    <w:rsid w:val="00A11AE2"/>
    <w:rsid w:val="00A11E0F"/>
    <w:rsid w:val="00A121EA"/>
    <w:rsid w:val="00A12206"/>
    <w:rsid w:val="00A1229B"/>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047"/>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00A"/>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48D"/>
    <w:rsid w:val="00A33BC8"/>
    <w:rsid w:val="00A33C3D"/>
    <w:rsid w:val="00A33C9E"/>
    <w:rsid w:val="00A33E75"/>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0B81"/>
    <w:rsid w:val="00A41009"/>
    <w:rsid w:val="00A41114"/>
    <w:rsid w:val="00A41179"/>
    <w:rsid w:val="00A41263"/>
    <w:rsid w:val="00A41772"/>
    <w:rsid w:val="00A418E6"/>
    <w:rsid w:val="00A41CA0"/>
    <w:rsid w:val="00A41FC9"/>
    <w:rsid w:val="00A42659"/>
    <w:rsid w:val="00A42721"/>
    <w:rsid w:val="00A42897"/>
    <w:rsid w:val="00A429DE"/>
    <w:rsid w:val="00A4339C"/>
    <w:rsid w:val="00A43BE8"/>
    <w:rsid w:val="00A4449D"/>
    <w:rsid w:val="00A44530"/>
    <w:rsid w:val="00A44882"/>
    <w:rsid w:val="00A44AA5"/>
    <w:rsid w:val="00A44E28"/>
    <w:rsid w:val="00A4570E"/>
    <w:rsid w:val="00A45A3B"/>
    <w:rsid w:val="00A46395"/>
    <w:rsid w:val="00A464DF"/>
    <w:rsid w:val="00A46E7B"/>
    <w:rsid w:val="00A46FAD"/>
    <w:rsid w:val="00A470ED"/>
    <w:rsid w:val="00A47430"/>
    <w:rsid w:val="00A4761F"/>
    <w:rsid w:val="00A47B4B"/>
    <w:rsid w:val="00A5044D"/>
    <w:rsid w:val="00A50AED"/>
    <w:rsid w:val="00A50B00"/>
    <w:rsid w:val="00A511FB"/>
    <w:rsid w:val="00A514EB"/>
    <w:rsid w:val="00A521E0"/>
    <w:rsid w:val="00A52A54"/>
    <w:rsid w:val="00A52B09"/>
    <w:rsid w:val="00A52D1E"/>
    <w:rsid w:val="00A53552"/>
    <w:rsid w:val="00A53DDA"/>
    <w:rsid w:val="00A544BF"/>
    <w:rsid w:val="00A54A90"/>
    <w:rsid w:val="00A54D16"/>
    <w:rsid w:val="00A553B4"/>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228"/>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99D"/>
    <w:rsid w:val="00A67A8E"/>
    <w:rsid w:val="00A67AC6"/>
    <w:rsid w:val="00A70A35"/>
    <w:rsid w:val="00A7141F"/>
    <w:rsid w:val="00A71D6B"/>
    <w:rsid w:val="00A72343"/>
    <w:rsid w:val="00A73195"/>
    <w:rsid w:val="00A73873"/>
    <w:rsid w:val="00A73A4F"/>
    <w:rsid w:val="00A741D1"/>
    <w:rsid w:val="00A744A2"/>
    <w:rsid w:val="00A745D9"/>
    <w:rsid w:val="00A748C3"/>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017"/>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97F17"/>
    <w:rsid w:val="00AA0003"/>
    <w:rsid w:val="00AA0A0B"/>
    <w:rsid w:val="00AA0AD9"/>
    <w:rsid w:val="00AA158B"/>
    <w:rsid w:val="00AA1D12"/>
    <w:rsid w:val="00AA1DBC"/>
    <w:rsid w:val="00AA1EEC"/>
    <w:rsid w:val="00AA210C"/>
    <w:rsid w:val="00AA27F7"/>
    <w:rsid w:val="00AA29F2"/>
    <w:rsid w:val="00AA2CD8"/>
    <w:rsid w:val="00AA2D01"/>
    <w:rsid w:val="00AA2FDC"/>
    <w:rsid w:val="00AA30A2"/>
    <w:rsid w:val="00AA321B"/>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0B"/>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AE9"/>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5DE7"/>
    <w:rsid w:val="00AB642C"/>
    <w:rsid w:val="00AB64B8"/>
    <w:rsid w:val="00AB7134"/>
    <w:rsid w:val="00AB74CC"/>
    <w:rsid w:val="00AB76D5"/>
    <w:rsid w:val="00AB7787"/>
    <w:rsid w:val="00AB78AC"/>
    <w:rsid w:val="00AB79C8"/>
    <w:rsid w:val="00AC0825"/>
    <w:rsid w:val="00AC1191"/>
    <w:rsid w:val="00AC1281"/>
    <w:rsid w:val="00AC1500"/>
    <w:rsid w:val="00AC1569"/>
    <w:rsid w:val="00AC2D4E"/>
    <w:rsid w:val="00AC2DA4"/>
    <w:rsid w:val="00AC3084"/>
    <w:rsid w:val="00AC3431"/>
    <w:rsid w:val="00AC3657"/>
    <w:rsid w:val="00AC37AD"/>
    <w:rsid w:val="00AC38E9"/>
    <w:rsid w:val="00AC4391"/>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1D"/>
    <w:rsid w:val="00AD3BEC"/>
    <w:rsid w:val="00AD3EC6"/>
    <w:rsid w:val="00AD3EFD"/>
    <w:rsid w:val="00AD4291"/>
    <w:rsid w:val="00AD4775"/>
    <w:rsid w:val="00AD48F9"/>
    <w:rsid w:val="00AD514B"/>
    <w:rsid w:val="00AD534F"/>
    <w:rsid w:val="00AD58E2"/>
    <w:rsid w:val="00AD6C7F"/>
    <w:rsid w:val="00AD6D46"/>
    <w:rsid w:val="00AD70C9"/>
    <w:rsid w:val="00AD732B"/>
    <w:rsid w:val="00AD7346"/>
    <w:rsid w:val="00AD75A6"/>
    <w:rsid w:val="00AD7927"/>
    <w:rsid w:val="00AE0A3A"/>
    <w:rsid w:val="00AE0D23"/>
    <w:rsid w:val="00AE0E9E"/>
    <w:rsid w:val="00AE1418"/>
    <w:rsid w:val="00AE14B7"/>
    <w:rsid w:val="00AE18E9"/>
    <w:rsid w:val="00AE1EFD"/>
    <w:rsid w:val="00AE2080"/>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153"/>
    <w:rsid w:val="00AE6433"/>
    <w:rsid w:val="00AE646D"/>
    <w:rsid w:val="00AE6584"/>
    <w:rsid w:val="00AE69BD"/>
    <w:rsid w:val="00AE6D12"/>
    <w:rsid w:val="00AE6EEB"/>
    <w:rsid w:val="00AE723D"/>
    <w:rsid w:val="00AE7992"/>
    <w:rsid w:val="00AF02A2"/>
    <w:rsid w:val="00AF0397"/>
    <w:rsid w:val="00AF0801"/>
    <w:rsid w:val="00AF1414"/>
    <w:rsid w:val="00AF28B0"/>
    <w:rsid w:val="00AF2DED"/>
    <w:rsid w:val="00AF3ACA"/>
    <w:rsid w:val="00AF3C80"/>
    <w:rsid w:val="00AF3C8C"/>
    <w:rsid w:val="00AF41FC"/>
    <w:rsid w:val="00AF457C"/>
    <w:rsid w:val="00AF4648"/>
    <w:rsid w:val="00AF496B"/>
    <w:rsid w:val="00AF4BC1"/>
    <w:rsid w:val="00AF4CC3"/>
    <w:rsid w:val="00AF4E5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24C"/>
    <w:rsid w:val="00B06AF4"/>
    <w:rsid w:val="00B06C77"/>
    <w:rsid w:val="00B06E5F"/>
    <w:rsid w:val="00B075EC"/>
    <w:rsid w:val="00B077B1"/>
    <w:rsid w:val="00B07CBE"/>
    <w:rsid w:val="00B07F35"/>
    <w:rsid w:val="00B07F48"/>
    <w:rsid w:val="00B1093D"/>
    <w:rsid w:val="00B10BD1"/>
    <w:rsid w:val="00B111BF"/>
    <w:rsid w:val="00B114C4"/>
    <w:rsid w:val="00B11882"/>
    <w:rsid w:val="00B11E29"/>
    <w:rsid w:val="00B12498"/>
    <w:rsid w:val="00B12837"/>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7AA"/>
    <w:rsid w:val="00B27BA9"/>
    <w:rsid w:val="00B27C5E"/>
    <w:rsid w:val="00B27D54"/>
    <w:rsid w:val="00B305C0"/>
    <w:rsid w:val="00B30622"/>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3EBF"/>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A09"/>
    <w:rsid w:val="00B47CEF"/>
    <w:rsid w:val="00B47E6A"/>
    <w:rsid w:val="00B47F42"/>
    <w:rsid w:val="00B50445"/>
    <w:rsid w:val="00B504F7"/>
    <w:rsid w:val="00B50D6B"/>
    <w:rsid w:val="00B513F2"/>
    <w:rsid w:val="00B51420"/>
    <w:rsid w:val="00B514E7"/>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5F3A"/>
    <w:rsid w:val="00B5612F"/>
    <w:rsid w:val="00B56347"/>
    <w:rsid w:val="00B565F8"/>
    <w:rsid w:val="00B566E0"/>
    <w:rsid w:val="00B5685D"/>
    <w:rsid w:val="00B57861"/>
    <w:rsid w:val="00B60567"/>
    <w:rsid w:val="00B60569"/>
    <w:rsid w:val="00B607B8"/>
    <w:rsid w:val="00B60DF7"/>
    <w:rsid w:val="00B60E6E"/>
    <w:rsid w:val="00B6184F"/>
    <w:rsid w:val="00B619AF"/>
    <w:rsid w:val="00B61B85"/>
    <w:rsid w:val="00B61CFF"/>
    <w:rsid w:val="00B61F70"/>
    <w:rsid w:val="00B6237B"/>
    <w:rsid w:val="00B624C5"/>
    <w:rsid w:val="00B62A18"/>
    <w:rsid w:val="00B63870"/>
    <w:rsid w:val="00B63C1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56F"/>
    <w:rsid w:val="00B75667"/>
    <w:rsid w:val="00B758C6"/>
    <w:rsid w:val="00B75ED2"/>
    <w:rsid w:val="00B76727"/>
    <w:rsid w:val="00B76A15"/>
    <w:rsid w:val="00B76CD5"/>
    <w:rsid w:val="00B77062"/>
    <w:rsid w:val="00B7709F"/>
    <w:rsid w:val="00B774CC"/>
    <w:rsid w:val="00B77632"/>
    <w:rsid w:val="00B77C6B"/>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C01"/>
    <w:rsid w:val="00B82E5D"/>
    <w:rsid w:val="00B82ED6"/>
    <w:rsid w:val="00B830F7"/>
    <w:rsid w:val="00B8321E"/>
    <w:rsid w:val="00B8340C"/>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97D8D"/>
    <w:rsid w:val="00BA04F0"/>
    <w:rsid w:val="00BA067F"/>
    <w:rsid w:val="00BA0827"/>
    <w:rsid w:val="00BA13E0"/>
    <w:rsid w:val="00BA17C4"/>
    <w:rsid w:val="00BA1C20"/>
    <w:rsid w:val="00BA1CDD"/>
    <w:rsid w:val="00BA1E0C"/>
    <w:rsid w:val="00BA270E"/>
    <w:rsid w:val="00BA2729"/>
    <w:rsid w:val="00BA283C"/>
    <w:rsid w:val="00BA2AEB"/>
    <w:rsid w:val="00BA2DED"/>
    <w:rsid w:val="00BA2E29"/>
    <w:rsid w:val="00BA3129"/>
    <w:rsid w:val="00BA3909"/>
    <w:rsid w:val="00BA3974"/>
    <w:rsid w:val="00BA3CC9"/>
    <w:rsid w:val="00BA3E03"/>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09F"/>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112"/>
    <w:rsid w:val="00BC16BF"/>
    <w:rsid w:val="00BC1A03"/>
    <w:rsid w:val="00BC1A99"/>
    <w:rsid w:val="00BC201A"/>
    <w:rsid w:val="00BC2359"/>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30F"/>
    <w:rsid w:val="00BD59D8"/>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829"/>
    <w:rsid w:val="00BE3EA0"/>
    <w:rsid w:val="00BE403F"/>
    <w:rsid w:val="00BE4593"/>
    <w:rsid w:val="00BE475F"/>
    <w:rsid w:val="00BE5164"/>
    <w:rsid w:val="00BE5519"/>
    <w:rsid w:val="00BE57B1"/>
    <w:rsid w:val="00BE5813"/>
    <w:rsid w:val="00BE59B0"/>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400"/>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3F0D"/>
    <w:rsid w:val="00C04591"/>
    <w:rsid w:val="00C057E0"/>
    <w:rsid w:val="00C05863"/>
    <w:rsid w:val="00C05C20"/>
    <w:rsid w:val="00C06066"/>
    <w:rsid w:val="00C0648A"/>
    <w:rsid w:val="00C06690"/>
    <w:rsid w:val="00C067A4"/>
    <w:rsid w:val="00C067FC"/>
    <w:rsid w:val="00C06BE9"/>
    <w:rsid w:val="00C0702B"/>
    <w:rsid w:val="00C071C6"/>
    <w:rsid w:val="00C07709"/>
    <w:rsid w:val="00C0773C"/>
    <w:rsid w:val="00C07A6C"/>
    <w:rsid w:val="00C07AE3"/>
    <w:rsid w:val="00C07AE4"/>
    <w:rsid w:val="00C07C81"/>
    <w:rsid w:val="00C07D3E"/>
    <w:rsid w:val="00C07DE7"/>
    <w:rsid w:val="00C10599"/>
    <w:rsid w:val="00C106DF"/>
    <w:rsid w:val="00C1083B"/>
    <w:rsid w:val="00C10857"/>
    <w:rsid w:val="00C1114F"/>
    <w:rsid w:val="00C11183"/>
    <w:rsid w:val="00C11197"/>
    <w:rsid w:val="00C11C33"/>
    <w:rsid w:val="00C11C73"/>
    <w:rsid w:val="00C11FE5"/>
    <w:rsid w:val="00C11FF6"/>
    <w:rsid w:val="00C12369"/>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2C7"/>
    <w:rsid w:val="00C21B1D"/>
    <w:rsid w:val="00C222CF"/>
    <w:rsid w:val="00C223DE"/>
    <w:rsid w:val="00C232DD"/>
    <w:rsid w:val="00C236CC"/>
    <w:rsid w:val="00C23D91"/>
    <w:rsid w:val="00C2423A"/>
    <w:rsid w:val="00C243D1"/>
    <w:rsid w:val="00C24A5A"/>
    <w:rsid w:val="00C24CA2"/>
    <w:rsid w:val="00C24EE5"/>
    <w:rsid w:val="00C24F74"/>
    <w:rsid w:val="00C250CF"/>
    <w:rsid w:val="00C2544D"/>
    <w:rsid w:val="00C254EB"/>
    <w:rsid w:val="00C255B6"/>
    <w:rsid w:val="00C25D3A"/>
    <w:rsid w:val="00C262F2"/>
    <w:rsid w:val="00C263AE"/>
    <w:rsid w:val="00C26871"/>
    <w:rsid w:val="00C2695A"/>
    <w:rsid w:val="00C274BE"/>
    <w:rsid w:val="00C279E2"/>
    <w:rsid w:val="00C307FA"/>
    <w:rsid w:val="00C30D3F"/>
    <w:rsid w:val="00C30DAA"/>
    <w:rsid w:val="00C30F1F"/>
    <w:rsid w:val="00C30FB5"/>
    <w:rsid w:val="00C30FB7"/>
    <w:rsid w:val="00C31089"/>
    <w:rsid w:val="00C31237"/>
    <w:rsid w:val="00C314DF"/>
    <w:rsid w:val="00C3175A"/>
    <w:rsid w:val="00C319A2"/>
    <w:rsid w:val="00C31C56"/>
    <w:rsid w:val="00C3208A"/>
    <w:rsid w:val="00C32417"/>
    <w:rsid w:val="00C327A0"/>
    <w:rsid w:val="00C32BB7"/>
    <w:rsid w:val="00C33373"/>
    <w:rsid w:val="00C339DE"/>
    <w:rsid w:val="00C33AA7"/>
    <w:rsid w:val="00C33DCE"/>
    <w:rsid w:val="00C34308"/>
    <w:rsid w:val="00C3463A"/>
    <w:rsid w:val="00C346BB"/>
    <w:rsid w:val="00C346C1"/>
    <w:rsid w:val="00C3488A"/>
    <w:rsid w:val="00C34C05"/>
    <w:rsid w:val="00C34DD9"/>
    <w:rsid w:val="00C3566B"/>
    <w:rsid w:val="00C35A42"/>
    <w:rsid w:val="00C35B23"/>
    <w:rsid w:val="00C35D4F"/>
    <w:rsid w:val="00C3661D"/>
    <w:rsid w:val="00C36965"/>
    <w:rsid w:val="00C36DAD"/>
    <w:rsid w:val="00C37050"/>
    <w:rsid w:val="00C37493"/>
    <w:rsid w:val="00C37F07"/>
    <w:rsid w:val="00C37F85"/>
    <w:rsid w:val="00C37F8D"/>
    <w:rsid w:val="00C4018E"/>
    <w:rsid w:val="00C4039A"/>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2C7"/>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7F1"/>
    <w:rsid w:val="00C72852"/>
    <w:rsid w:val="00C72953"/>
    <w:rsid w:val="00C72EF5"/>
    <w:rsid w:val="00C732C5"/>
    <w:rsid w:val="00C7357D"/>
    <w:rsid w:val="00C740FD"/>
    <w:rsid w:val="00C74157"/>
    <w:rsid w:val="00C7448E"/>
    <w:rsid w:val="00C748E2"/>
    <w:rsid w:val="00C75004"/>
    <w:rsid w:val="00C7542A"/>
    <w:rsid w:val="00C755E6"/>
    <w:rsid w:val="00C755E8"/>
    <w:rsid w:val="00C75970"/>
    <w:rsid w:val="00C75AC4"/>
    <w:rsid w:val="00C75B22"/>
    <w:rsid w:val="00C75C9D"/>
    <w:rsid w:val="00C76A56"/>
    <w:rsid w:val="00C76A6B"/>
    <w:rsid w:val="00C76F37"/>
    <w:rsid w:val="00C7731D"/>
    <w:rsid w:val="00C7799E"/>
    <w:rsid w:val="00C77DF7"/>
    <w:rsid w:val="00C80547"/>
    <w:rsid w:val="00C80B7D"/>
    <w:rsid w:val="00C80C97"/>
    <w:rsid w:val="00C8198E"/>
    <w:rsid w:val="00C81B30"/>
    <w:rsid w:val="00C82387"/>
    <w:rsid w:val="00C823AF"/>
    <w:rsid w:val="00C84332"/>
    <w:rsid w:val="00C8534D"/>
    <w:rsid w:val="00C85DD4"/>
    <w:rsid w:val="00C8624E"/>
    <w:rsid w:val="00C86379"/>
    <w:rsid w:val="00C864DB"/>
    <w:rsid w:val="00C8781D"/>
    <w:rsid w:val="00C87E17"/>
    <w:rsid w:val="00C901A9"/>
    <w:rsid w:val="00C90532"/>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9F6"/>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530"/>
    <w:rsid w:val="00CA7202"/>
    <w:rsid w:val="00CA73B2"/>
    <w:rsid w:val="00CA74E8"/>
    <w:rsid w:val="00CA7680"/>
    <w:rsid w:val="00CA792F"/>
    <w:rsid w:val="00CB047F"/>
    <w:rsid w:val="00CB0C2A"/>
    <w:rsid w:val="00CB11BD"/>
    <w:rsid w:val="00CB1368"/>
    <w:rsid w:val="00CB1467"/>
    <w:rsid w:val="00CB16B2"/>
    <w:rsid w:val="00CB1D87"/>
    <w:rsid w:val="00CB1D94"/>
    <w:rsid w:val="00CB1F2A"/>
    <w:rsid w:val="00CB2836"/>
    <w:rsid w:val="00CB2E92"/>
    <w:rsid w:val="00CB3460"/>
    <w:rsid w:val="00CB3886"/>
    <w:rsid w:val="00CB480A"/>
    <w:rsid w:val="00CB4830"/>
    <w:rsid w:val="00CB4FA5"/>
    <w:rsid w:val="00CB510D"/>
    <w:rsid w:val="00CB558B"/>
    <w:rsid w:val="00CB5760"/>
    <w:rsid w:val="00CB58DD"/>
    <w:rsid w:val="00CB590E"/>
    <w:rsid w:val="00CB5A9F"/>
    <w:rsid w:val="00CB5E7A"/>
    <w:rsid w:val="00CB5EF8"/>
    <w:rsid w:val="00CB60DD"/>
    <w:rsid w:val="00CB6343"/>
    <w:rsid w:val="00CB64EF"/>
    <w:rsid w:val="00CB68B3"/>
    <w:rsid w:val="00CB6F9E"/>
    <w:rsid w:val="00CB746A"/>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EF"/>
    <w:rsid w:val="00CC4FF9"/>
    <w:rsid w:val="00CC57AE"/>
    <w:rsid w:val="00CC5867"/>
    <w:rsid w:val="00CC5BD2"/>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97"/>
    <w:rsid w:val="00CD309B"/>
    <w:rsid w:val="00CD3122"/>
    <w:rsid w:val="00CD325D"/>
    <w:rsid w:val="00CD3D0C"/>
    <w:rsid w:val="00CD3E10"/>
    <w:rsid w:val="00CD3F09"/>
    <w:rsid w:val="00CD3FAF"/>
    <w:rsid w:val="00CD46D8"/>
    <w:rsid w:val="00CD492B"/>
    <w:rsid w:val="00CD50EE"/>
    <w:rsid w:val="00CD5286"/>
    <w:rsid w:val="00CD52F8"/>
    <w:rsid w:val="00CD5423"/>
    <w:rsid w:val="00CD5C02"/>
    <w:rsid w:val="00CD5F14"/>
    <w:rsid w:val="00CD60D6"/>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708"/>
    <w:rsid w:val="00CE4E71"/>
    <w:rsid w:val="00CE5112"/>
    <w:rsid w:val="00CE5DC1"/>
    <w:rsid w:val="00CE5E50"/>
    <w:rsid w:val="00CE697C"/>
    <w:rsid w:val="00CE698C"/>
    <w:rsid w:val="00CE69F3"/>
    <w:rsid w:val="00CE6AD5"/>
    <w:rsid w:val="00CE6E24"/>
    <w:rsid w:val="00CE76BD"/>
    <w:rsid w:val="00CE79BC"/>
    <w:rsid w:val="00CF02AC"/>
    <w:rsid w:val="00CF057C"/>
    <w:rsid w:val="00CF06E6"/>
    <w:rsid w:val="00CF078D"/>
    <w:rsid w:val="00CF14D1"/>
    <w:rsid w:val="00CF18AB"/>
    <w:rsid w:val="00CF18F4"/>
    <w:rsid w:val="00CF1AA6"/>
    <w:rsid w:val="00CF1EBA"/>
    <w:rsid w:val="00CF20C8"/>
    <w:rsid w:val="00CF233B"/>
    <w:rsid w:val="00CF23D5"/>
    <w:rsid w:val="00CF2639"/>
    <w:rsid w:val="00CF277A"/>
    <w:rsid w:val="00CF2C07"/>
    <w:rsid w:val="00CF2FBF"/>
    <w:rsid w:val="00CF3112"/>
    <w:rsid w:val="00CF33BA"/>
    <w:rsid w:val="00CF3654"/>
    <w:rsid w:val="00CF3F01"/>
    <w:rsid w:val="00CF46E1"/>
    <w:rsid w:val="00CF50A9"/>
    <w:rsid w:val="00CF5D87"/>
    <w:rsid w:val="00CF6121"/>
    <w:rsid w:val="00CF61A3"/>
    <w:rsid w:val="00CF66DE"/>
    <w:rsid w:val="00CF6848"/>
    <w:rsid w:val="00CF6AF3"/>
    <w:rsid w:val="00CF6C9A"/>
    <w:rsid w:val="00CF6F64"/>
    <w:rsid w:val="00CF7CCF"/>
    <w:rsid w:val="00CF7E7D"/>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075"/>
    <w:rsid w:val="00D04BEF"/>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095B"/>
    <w:rsid w:val="00D10E89"/>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A92"/>
    <w:rsid w:val="00D26DBE"/>
    <w:rsid w:val="00D26E45"/>
    <w:rsid w:val="00D27F01"/>
    <w:rsid w:val="00D304E3"/>
    <w:rsid w:val="00D30983"/>
    <w:rsid w:val="00D30C46"/>
    <w:rsid w:val="00D30FC7"/>
    <w:rsid w:val="00D31B49"/>
    <w:rsid w:val="00D31B9F"/>
    <w:rsid w:val="00D31BEA"/>
    <w:rsid w:val="00D32B6E"/>
    <w:rsid w:val="00D33313"/>
    <w:rsid w:val="00D33410"/>
    <w:rsid w:val="00D33463"/>
    <w:rsid w:val="00D337EA"/>
    <w:rsid w:val="00D33AB3"/>
    <w:rsid w:val="00D33AFC"/>
    <w:rsid w:val="00D33C09"/>
    <w:rsid w:val="00D3410B"/>
    <w:rsid w:val="00D344C9"/>
    <w:rsid w:val="00D34F62"/>
    <w:rsid w:val="00D353FF"/>
    <w:rsid w:val="00D35A11"/>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6E0"/>
    <w:rsid w:val="00D4370A"/>
    <w:rsid w:val="00D43888"/>
    <w:rsid w:val="00D43AF2"/>
    <w:rsid w:val="00D440D2"/>
    <w:rsid w:val="00D4429F"/>
    <w:rsid w:val="00D44336"/>
    <w:rsid w:val="00D444C3"/>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72E"/>
    <w:rsid w:val="00D509A1"/>
    <w:rsid w:val="00D50F47"/>
    <w:rsid w:val="00D50F95"/>
    <w:rsid w:val="00D5102A"/>
    <w:rsid w:val="00D513F0"/>
    <w:rsid w:val="00D51565"/>
    <w:rsid w:val="00D51635"/>
    <w:rsid w:val="00D51AAF"/>
    <w:rsid w:val="00D51DC7"/>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1F0"/>
    <w:rsid w:val="00D572B2"/>
    <w:rsid w:val="00D573A2"/>
    <w:rsid w:val="00D578C5"/>
    <w:rsid w:val="00D57C20"/>
    <w:rsid w:val="00D57CEB"/>
    <w:rsid w:val="00D57F0A"/>
    <w:rsid w:val="00D6005F"/>
    <w:rsid w:val="00D600BE"/>
    <w:rsid w:val="00D60207"/>
    <w:rsid w:val="00D60260"/>
    <w:rsid w:val="00D60671"/>
    <w:rsid w:val="00D60BCB"/>
    <w:rsid w:val="00D60CB2"/>
    <w:rsid w:val="00D60DD4"/>
    <w:rsid w:val="00D60E53"/>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44"/>
    <w:rsid w:val="00D6485C"/>
    <w:rsid w:val="00D64CB8"/>
    <w:rsid w:val="00D65404"/>
    <w:rsid w:val="00D6575A"/>
    <w:rsid w:val="00D65837"/>
    <w:rsid w:val="00D65A79"/>
    <w:rsid w:val="00D65AAD"/>
    <w:rsid w:val="00D65E01"/>
    <w:rsid w:val="00D66022"/>
    <w:rsid w:val="00D66065"/>
    <w:rsid w:val="00D662E2"/>
    <w:rsid w:val="00D66D6F"/>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713"/>
    <w:rsid w:val="00D83A89"/>
    <w:rsid w:val="00D84268"/>
    <w:rsid w:val="00D846C5"/>
    <w:rsid w:val="00D84D27"/>
    <w:rsid w:val="00D84E20"/>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E61"/>
    <w:rsid w:val="00D92FD3"/>
    <w:rsid w:val="00D931F2"/>
    <w:rsid w:val="00D943B0"/>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4F0"/>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2A4D"/>
    <w:rsid w:val="00DB31AE"/>
    <w:rsid w:val="00DB35C7"/>
    <w:rsid w:val="00DB39DE"/>
    <w:rsid w:val="00DB3D52"/>
    <w:rsid w:val="00DB42C3"/>
    <w:rsid w:val="00DB4322"/>
    <w:rsid w:val="00DB4755"/>
    <w:rsid w:val="00DB485F"/>
    <w:rsid w:val="00DB4F9D"/>
    <w:rsid w:val="00DB57D2"/>
    <w:rsid w:val="00DB58C0"/>
    <w:rsid w:val="00DB5A21"/>
    <w:rsid w:val="00DB5BEA"/>
    <w:rsid w:val="00DB5DEB"/>
    <w:rsid w:val="00DB5EE5"/>
    <w:rsid w:val="00DB62A6"/>
    <w:rsid w:val="00DB643A"/>
    <w:rsid w:val="00DB6500"/>
    <w:rsid w:val="00DB6598"/>
    <w:rsid w:val="00DB6646"/>
    <w:rsid w:val="00DB68FF"/>
    <w:rsid w:val="00DB6B82"/>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11"/>
    <w:rsid w:val="00DC1763"/>
    <w:rsid w:val="00DC22B7"/>
    <w:rsid w:val="00DC257F"/>
    <w:rsid w:val="00DC2898"/>
    <w:rsid w:val="00DC28A6"/>
    <w:rsid w:val="00DC28EC"/>
    <w:rsid w:val="00DC3131"/>
    <w:rsid w:val="00DC3E1F"/>
    <w:rsid w:val="00DC4287"/>
    <w:rsid w:val="00DC4AF3"/>
    <w:rsid w:val="00DC4B72"/>
    <w:rsid w:val="00DC4D82"/>
    <w:rsid w:val="00DC4E9C"/>
    <w:rsid w:val="00DC522F"/>
    <w:rsid w:val="00DC588E"/>
    <w:rsid w:val="00DC616E"/>
    <w:rsid w:val="00DC65D8"/>
    <w:rsid w:val="00DC6A94"/>
    <w:rsid w:val="00DC7073"/>
    <w:rsid w:val="00DC7183"/>
    <w:rsid w:val="00DC765F"/>
    <w:rsid w:val="00DC7704"/>
    <w:rsid w:val="00DC7722"/>
    <w:rsid w:val="00DC7890"/>
    <w:rsid w:val="00DC7A85"/>
    <w:rsid w:val="00DD02C4"/>
    <w:rsid w:val="00DD0C93"/>
    <w:rsid w:val="00DD128A"/>
    <w:rsid w:val="00DD12B1"/>
    <w:rsid w:val="00DD12B5"/>
    <w:rsid w:val="00DD1422"/>
    <w:rsid w:val="00DD1947"/>
    <w:rsid w:val="00DD1A59"/>
    <w:rsid w:val="00DD1CC0"/>
    <w:rsid w:val="00DD1ED7"/>
    <w:rsid w:val="00DD23D2"/>
    <w:rsid w:val="00DD242B"/>
    <w:rsid w:val="00DD2FE5"/>
    <w:rsid w:val="00DD30D4"/>
    <w:rsid w:val="00DD3401"/>
    <w:rsid w:val="00DD3430"/>
    <w:rsid w:val="00DD3480"/>
    <w:rsid w:val="00DD3565"/>
    <w:rsid w:val="00DD3B4D"/>
    <w:rsid w:val="00DD3B9B"/>
    <w:rsid w:val="00DD49D3"/>
    <w:rsid w:val="00DD4D7C"/>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CEB"/>
    <w:rsid w:val="00DE2D4B"/>
    <w:rsid w:val="00DE3083"/>
    <w:rsid w:val="00DE33AF"/>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17C"/>
    <w:rsid w:val="00DF4430"/>
    <w:rsid w:val="00DF4920"/>
    <w:rsid w:val="00DF4A83"/>
    <w:rsid w:val="00DF4C07"/>
    <w:rsid w:val="00DF4DEA"/>
    <w:rsid w:val="00DF4F19"/>
    <w:rsid w:val="00DF5270"/>
    <w:rsid w:val="00DF6014"/>
    <w:rsid w:val="00DF6824"/>
    <w:rsid w:val="00DF6C68"/>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94F"/>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09E"/>
    <w:rsid w:val="00E11D58"/>
    <w:rsid w:val="00E11E3A"/>
    <w:rsid w:val="00E11EB8"/>
    <w:rsid w:val="00E125EE"/>
    <w:rsid w:val="00E12775"/>
    <w:rsid w:val="00E12A5A"/>
    <w:rsid w:val="00E12DAD"/>
    <w:rsid w:val="00E136AE"/>
    <w:rsid w:val="00E137EA"/>
    <w:rsid w:val="00E139D0"/>
    <w:rsid w:val="00E13A2C"/>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9B8"/>
    <w:rsid w:val="00E17A78"/>
    <w:rsid w:val="00E17C3F"/>
    <w:rsid w:val="00E17CFB"/>
    <w:rsid w:val="00E202F9"/>
    <w:rsid w:val="00E20661"/>
    <w:rsid w:val="00E20862"/>
    <w:rsid w:val="00E20AD1"/>
    <w:rsid w:val="00E20E6F"/>
    <w:rsid w:val="00E213F0"/>
    <w:rsid w:val="00E214FB"/>
    <w:rsid w:val="00E216A5"/>
    <w:rsid w:val="00E219EC"/>
    <w:rsid w:val="00E21CCC"/>
    <w:rsid w:val="00E21FD8"/>
    <w:rsid w:val="00E224C9"/>
    <w:rsid w:val="00E226D4"/>
    <w:rsid w:val="00E229F7"/>
    <w:rsid w:val="00E22A10"/>
    <w:rsid w:val="00E22E26"/>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1F41"/>
    <w:rsid w:val="00E327EE"/>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7BF"/>
    <w:rsid w:val="00E379CC"/>
    <w:rsid w:val="00E37C25"/>
    <w:rsid w:val="00E37EB7"/>
    <w:rsid w:val="00E40362"/>
    <w:rsid w:val="00E4054A"/>
    <w:rsid w:val="00E40DAE"/>
    <w:rsid w:val="00E41A3E"/>
    <w:rsid w:val="00E41D2F"/>
    <w:rsid w:val="00E42FF3"/>
    <w:rsid w:val="00E432AE"/>
    <w:rsid w:val="00E4356E"/>
    <w:rsid w:val="00E43A23"/>
    <w:rsid w:val="00E43F1E"/>
    <w:rsid w:val="00E43FBE"/>
    <w:rsid w:val="00E448EA"/>
    <w:rsid w:val="00E44C1F"/>
    <w:rsid w:val="00E44F6A"/>
    <w:rsid w:val="00E452D0"/>
    <w:rsid w:val="00E45421"/>
    <w:rsid w:val="00E4577C"/>
    <w:rsid w:val="00E45A9D"/>
    <w:rsid w:val="00E46093"/>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A0F"/>
    <w:rsid w:val="00E53EAE"/>
    <w:rsid w:val="00E545E4"/>
    <w:rsid w:val="00E548A8"/>
    <w:rsid w:val="00E54C37"/>
    <w:rsid w:val="00E54D33"/>
    <w:rsid w:val="00E556A3"/>
    <w:rsid w:val="00E55BCA"/>
    <w:rsid w:val="00E56244"/>
    <w:rsid w:val="00E56F70"/>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8C"/>
    <w:rsid w:val="00E63EF4"/>
    <w:rsid w:val="00E6412A"/>
    <w:rsid w:val="00E64286"/>
    <w:rsid w:val="00E64763"/>
    <w:rsid w:val="00E655CD"/>
    <w:rsid w:val="00E65E6B"/>
    <w:rsid w:val="00E6640D"/>
    <w:rsid w:val="00E66718"/>
    <w:rsid w:val="00E667BC"/>
    <w:rsid w:val="00E6682F"/>
    <w:rsid w:val="00E66A1B"/>
    <w:rsid w:val="00E67551"/>
    <w:rsid w:val="00E676A6"/>
    <w:rsid w:val="00E67829"/>
    <w:rsid w:val="00E6784E"/>
    <w:rsid w:val="00E67953"/>
    <w:rsid w:val="00E67D67"/>
    <w:rsid w:val="00E67E2F"/>
    <w:rsid w:val="00E701EB"/>
    <w:rsid w:val="00E705E5"/>
    <w:rsid w:val="00E705E8"/>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CB1"/>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C6"/>
    <w:rsid w:val="00E850F7"/>
    <w:rsid w:val="00E85483"/>
    <w:rsid w:val="00E856C9"/>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D8"/>
    <w:rsid w:val="00EA14FB"/>
    <w:rsid w:val="00EA1787"/>
    <w:rsid w:val="00EA1B4A"/>
    <w:rsid w:val="00EA1E02"/>
    <w:rsid w:val="00EA21F0"/>
    <w:rsid w:val="00EA2271"/>
    <w:rsid w:val="00EA2730"/>
    <w:rsid w:val="00EA3D67"/>
    <w:rsid w:val="00EA3DB9"/>
    <w:rsid w:val="00EA419F"/>
    <w:rsid w:val="00EA475F"/>
    <w:rsid w:val="00EA4877"/>
    <w:rsid w:val="00EA496C"/>
    <w:rsid w:val="00EA4AC2"/>
    <w:rsid w:val="00EA5029"/>
    <w:rsid w:val="00EA5335"/>
    <w:rsid w:val="00EA6506"/>
    <w:rsid w:val="00EA677A"/>
    <w:rsid w:val="00EA708C"/>
    <w:rsid w:val="00EA709A"/>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3FC"/>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2CA3"/>
    <w:rsid w:val="00EE2EAC"/>
    <w:rsid w:val="00EE3203"/>
    <w:rsid w:val="00EE33A6"/>
    <w:rsid w:val="00EE3DCB"/>
    <w:rsid w:val="00EE4818"/>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1DE"/>
    <w:rsid w:val="00EF447D"/>
    <w:rsid w:val="00EF493B"/>
    <w:rsid w:val="00EF4AA4"/>
    <w:rsid w:val="00EF4F32"/>
    <w:rsid w:val="00EF5247"/>
    <w:rsid w:val="00EF5326"/>
    <w:rsid w:val="00EF5861"/>
    <w:rsid w:val="00EF6141"/>
    <w:rsid w:val="00EF63FC"/>
    <w:rsid w:val="00EF6EF5"/>
    <w:rsid w:val="00EF6F55"/>
    <w:rsid w:val="00EF7194"/>
    <w:rsid w:val="00EF7614"/>
    <w:rsid w:val="00EF7878"/>
    <w:rsid w:val="00EF7DD6"/>
    <w:rsid w:val="00EF7E12"/>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1D4"/>
    <w:rsid w:val="00F04474"/>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691"/>
    <w:rsid w:val="00F12B3D"/>
    <w:rsid w:val="00F12D63"/>
    <w:rsid w:val="00F13517"/>
    <w:rsid w:val="00F1403E"/>
    <w:rsid w:val="00F1415B"/>
    <w:rsid w:val="00F14606"/>
    <w:rsid w:val="00F1476B"/>
    <w:rsid w:val="00F149F8"/>
    <w:rsid w:val="00F14A3E"/>
    <w:rsid w:val="00F1533E"/>
    <w:rsid w:val="00F15860"/>
    <w:rsid w:val="00F15B7C"/>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1F"/>
    <w:rsid w:val="00F24A57"/>
    <w:rsid w:val="00F24F4D"/>
    <w:rsid w:val="00F24FA0"/>
    <w:rsid w:val="00F250CE"/>
    <w:rsid w:val="00F25157"/>
    <w:rsid w:val="00F25CC1"/>
    <w:rsid w:val="00F25EB4"/>
    <w:rsid w:val="00F2617C"/>
    <w:rsid w:val="00F2643A"/>
    <w:rsid w:val="00F26886"/>
    <w:rsid w:val="00F2699C"/>
    <w:rsid w:val="00F26A08"/>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E08"/>
    <w:rsid w:val="00F465C1"/>
    <w:rsid w:val="00F4678D"/>
    <w:rsid w:val="00F467B0"/>
    <w:rsid w:val="00F46E40"/>
    <w:rsid w:val="00F46F8B"/>
    <w:rsid w:val="00F47132"/>
    <w:rsid w:val="00F47728"/>
    <w:rsid w:val="00F47AFE"/>
    <w:rsid w:val="00F47CBA"/>
    <w:rsid w:val="00F50020"/>
    <w:rsid w:val="00F50671"/>
    <w:rsid w:val="00F50849"/>
    <w:rsid w:val="00F50A3D"/>
    <w:rsid w:val="00F50B5F"/>
    <w:rsid w:val="00F513BA"/>
    <w:rsid w:val="00F51447"/>
    <w:rsid w:val="00F514EF"/>
    <w:rsid w:val="00F516F4"/>
    <w:rsid w:val="00F52756"/>
    <w:rsid w:val="00F52A47"/>
    <w:rsid w:val="00F52A4B"/>
    <w:rsid w:val="00F52C6C"/>
    <w:rsid w:val="00F52FA8"/>
    <w:rsid w:val="00F53342"/>
    <w:rsid w:val="00F538CD"/>
    <w:rsid w:val="00F53B04"/>
    <w:rsid w:val="00F53FE0"/>
    <w:rsid w:val="00F54192"/>
    <w:rsid w:val="00F542D8"/>
    <w:rsid w:val="00F548C8"/>
    <w:rsid w:val="00F5558C"/>
    <w:rsid w:val="00F55AC5"/>
    <w:rsid w:val="00F56234"/>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255B"/>
    <w:rsid w:val="00F627DD"/>
    <w:rsid w:val="00F63289"/>
    <w:rsid w:val="00F634A6"/>
    <w:rsid w:val="00F63622"/>
    <w:rsid w:val="00F6404E"/>
    <w:rsid w:val="00F6433C"/>
    <w:rsid w:val="00F644BD"/>
    <w:rsid w:val="00F6474A"/>
    <w:rsid w:val="00F64966"/>
    <w:rsid w:val="00F64D85"/>
    <w:rsid w:val="00F64F9F"/>
    <w:rsid w:val="00F6522A"/>
    <w:rsid w:val="00F6532D"/>
    <w:rsid w:val="00F65F89"/>
    <w:rsid w:val="00F660B8"/>
    <w:rsid w:val="00F6624A"/>
    <w:rsid w:val="00F6658E"/>
    <w:rsid w:val="00F669E3"/>
    <w:rsid w:val="00F66E93"/>
    <w:rsid w:val="00F67A85"/>
    <w:rsid w:val="00F67F10"/>
    <w:rsid w:val="00F70FF9"/>
    <w:rsid w:val="00F71026"/>
    <w:rsid w:val="00F71042"/>
    <w:rsid w:val="00F710A0"/>
    <w:rsid w:val="00F71550"/>
    <w:rsid w:val="00F71976"/>
    <w:rsid w:val="00F71A99"/>
    <w:rsid w:val="00F71C4F"/>
    <w:rsid w:val="00F71F79"/>
    <w:rsid w:val="00F721A1"/>
    <w:rsid w:val="00F724E3"/>
    <w:rsid w:val="00F727AA"/>
    <w:rsid w:val="00F729CA"/>
    <w:rsid w:val="00F72C94"/>
    <w:rsid w:val="00F7369F"/>
    <w:rsid w:val="00F73852"/>
    <w:rsid w:val="00F73D87"/>
    <w:rsid w:val="00F73F43"/>
    <w:rsid w:val="00F74482"/>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1B"/>
    <w:rsid w:val="00F923DB"/>
    <w:rsid w:val="00F92725"/>
    <w:rsid w:val="00F9360A"/>
    <w:rsid w:val="00F93A3D"/>
    <w:rsid w:val="00F93D13"/>
    <w:rsid w:val="00F93EE6"/>
    <w:rsid w:val="00F94003"/>
    <w:rsid w:val="00F94412"/>
    <w:rsid w:val="00F94737"/>
    <w:rsid w:val="00F9473D"/>
    <w:rsid w:val="00F9495D"/>
    <w:rsid w:val="00F95013"/>
    <w:rsid w:val="00F951BD"/>
    <w:rsid w:val="00F95C39"/>
    <w:rsid w:val="00F9632D"/>
    <w:rsid w:val="00F9644F"/>
    <w:rsid w:val="00F965D9"/>
    <w:rsid w:val="00F96827"/>
    <w:rsid w:val="00F96842"/>
    <w:rsid w:val="00F969EB"/>
    <w:rsid w:val="00F96C7A"/>
    <w:rsid w:val="00F96CB6"/>
    <w:rsid w:val="00F96D9B"/>
    <w:rsid w:val="00F96E7C"/>
    <w:rsid w:val="00F975B5"/>
    <w:rsid w:val="00F97E1B"/>
    <w:rsid w:val="00FA04BE"/>
    <w:rsid w:val="00FA0509"/>
    <w:rsid w:val="00FA0A8A"/>
    <w:rsid w:val="00FA0E7C"/>
    <w:rsid w:val="00FA1CBF"/>
    <w:rsid w:val="00FA1D8F"/>
    <w:rsid w:val="00FA1F1D"/>
    <w:rsid w:val="00FA2002"/>
    <w:rsid w:val="00FA2526"/>
    <w:rsid w:val="00FA25D5"/>
    <w:rsid w:val="00FA2AB0"/>
    <w:rsid w:val="00FA3C84"/>
    <w:rsid w:val="00FA3FC0"/>
    <w:rsid w:val="00FA4230"/>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BD6"/>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1BD"/>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2C85"/>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4E66"/>
    <w:rsid w:val="00FE5172"/>
    <w:rsid w:val="00FE5410"/>
    <w:rsid w:val="00FE5454"/>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8.bin"/><Relationship Id="rId50" Type="http://schemas.openxmlformats.org/officeDocument/2006/relationships/image" Target="media/image21.emf"/><Relationship Id="rId55" Type="http://schemas.openxmlformats.org/officeDocument/2006/relationships/image" Target="media/image24.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oleObject" Target="embeddings/oleObject15.bin"/><Relationship Id="rId54" Type="http://schemas.openxmlformats.org/officeDocument/2006/relationships/image" Target="media/image23.e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0.bin"/><Relationship Id="rId58"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20.emf"/><Relationship Id="rId57" Type="http://schemas.openxmlformats.org/officeDocument/2006/relationships/image" Target="media/image26.emf"/><Relationship Id="rId61"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package" Target="embeddings/Microsoft_Visio_Drawing1.vsdx"/><Relationship Id="rId44" Type="http://schemas.openxmlformats.org/officeDocument/2006/relationships/image" Target="media/image17.wmf"/><Relationship Id="rId52" Type="http://schemas.openxmlformats.org/officeDocument/2006/relationships/oleObject" Target="embeddings/oleObject19.bin"/><Relationship Id="rId60"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10.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emf"/><Relationship Id="rId56" Type="http://schemas.openxmlformats.org/officeDocument/2006/relationships/image" Target="media/image25.emf"/><Relationship Id="rId8" Type="http://schemas.openxmlformats.org/officeDocument/2006/relationships/webSettings" Target="webSettings.xml"/><Relationship Id="rId51" Type="http://schemas.openxmlformats.org/officeDocument/2006/relationships/image" Target="media/image22.emf"/><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31B9A7-2276-49E0-8721-AFE70AF97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10</Pages>
  <Words>3109</Words>
  <Characters>17727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20795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dc:description/>
  <cp:lastModifiedBy>Sergeev, Victor</cp:lastModifiedBy>
  <cp:revision>40</cp:revision>
  <cp:lastPrinted>2011-11-09T07:49:00Z</cp:lastPrinted>
  <dcterms:created xsi:type="dcterms:W3CDTF">2017-09-11T22:15:00Z</dcterms:created>
  <dcterms:modified xsi:type="dcterms:W3CDTF">2017-09-12T05:46:00Z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58e1b0b2-9bb2-4469-9c6f-f542dc082608</vt:lpwstr>
  </property>
  <property fmtid="{D5CDD505-2E9C-101B-9397-08002B2CF9AE}" pid="10" name="CTP_BU">
    <vt:lpwstr>NEXT GEN AND STANDARDS GROUP</vt:lpwstr>
  </property>
  <property fmtid="{D5CDD505-2E9C-101B-9397-08002B2CF9AE}" pid="11" name="CTP_TimeStamp">
    <vt:lpwstr>2017-08-11 17:29:55Z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